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21" w:rsidRDefault="004867BE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吉林大学第二医院2019年人员招聘面试试讲题目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呼吸与危重症医学科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简述支气管哮喘病因及发病机制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简述CAP病原学、病理学特点及临床表现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急性肺栓塞诊断流程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简述胸腔积液形成机制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特发性肺纤维化诊断和治疗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肾病内科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原发性肾病综合征的病理类型及临床特点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肾病综合征并发症及发生机制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慢性肾脏病</w:t>
      </w:r>
      <w:r>
        <w:rPr>
          <w:rFonts w:ascii="仿宋" w:eastAsia="仿宋" w:hAnsi="仿宋"/>
          <w:sz w:val="30"/>
          <w:szCs w:val="30"/>
        </w:rPr>
        <w:t>(CKD)</w:t>
      </w:r>
      <w:r>
        <w:rPr>
          <w:rFonts w:ascii="仿宋" w:eastAsia="仿宋" w:hAnsi="仿宋" w:hint="eastAsia"/>
          <w:sz w:val="30"/>
          <w:szCs w:val="30"/>
        </w:rPr>
        <w:t>的分期标准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糖尿病肾病的分期及特点</w:t>
      </w: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狼疮性肾炎的分型</w:t>
      </w:r>
    </w:p>
    <w:p w:rsidR="00786A21" w:rsidRDefault="00786A21">
      <w:pPr>
        <w:rPr>
          <w:rFonts w:ascii="仿宋" w:eastAsia="仿宋" w:hAnsi="仿宋"/>
          <w:b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心血管内科 </w:t>
      </w: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心血管内科医生组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急性心力衰竭的临床表现和治疗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心房颤动的临床表现和治疗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高血压急症的定义和治疗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急性冠脉综合征的定义和治疗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肥厚型梗阻性心脏病的临床表现、超声心动图特征及治疗原则</w:t>
      </w: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心血管内科医技组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D97EA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肌钙蛋白的常见检测原理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D97EA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急性心肌梗死时心肌酶的动态变化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D97EA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血沉的增高原因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D97EA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CRP 增高的临床意义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D97EA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BNP检测的临床意义</w:t>
      </w:r>
    </w:p>
    <w:p w:rsidR="00786A21" w:rsidRPr="00D97EAE" w:rsidRDefault="00786A21">
      <w:pPr>
        <w:rPr>
          <w:rFonts w:ascii="仿宋" w:eastAsia="仿宋" w:hAnsi="仿宋"/>
          <w:b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心血管外科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简述体外循环机的构成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简述先天性房间隔缺损的病理生理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简述瓣膜置换术中瓣膜的分类和优缺点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简述冠状动脉搭桥手术的适应症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简述胸主动脉瘤的病因，及按照病变层次和病变范围的分型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肝胆胰外科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肝脏的解剖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门脉高压症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急性梗阻性化脓性胆管炎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肝脓肿（细菌性）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胆囊结石</w:t>
      </w: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结直肠肛门外科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直肠癌的病因、病理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直肠癌的临床表现及诊断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结肠癌的临床表现及诊断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急性阑尾炎的病因及临床病理分型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急性阑尾炎的临床表现及鉴别诊断</w:t>
      </w:r>
    </w:p>
    <w:p w:rsidR="00786A21" w:rsidRDefault="00786A21">
      <w:pPr>
        <w:rPr>
          <w:rFonts w:ascii="仿宋" w:eastAsia="仿宋" w:hAnsi="仿宋"/>
          <w:b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骨科诊疗中心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腰椎间盘突出症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骨筋膜室综合征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骨折的定义、成因、分类及骨折段的移位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股骨头缺血性坏死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胸廓出口综合征</w:t>
      </w:r>
    </w:p>
    <w:p w:rsidR="00786A21" w:rsidRDefault="00786A21">
      <w:pPr>
        <w:rPr>
          <w:rFonts w:ascii="仿宋" w:eastAsia="仿宋" w:hAnsi="仿宋"/>
          <w:b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手外科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肘管综合征与腕尺侧管综合征的区别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骨筋膜室综合症的病因及临床表现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糖尿病足的临床评估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断肢再植术后观察指标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复拇指畸形的Wassel分型</w:t>
      </w:r>
    </w:p>
    <w:p w:rsidR="00786A21" w:rsidRDefault="00786A21">
      <w:pPr>
        <w:rPr>
          <w:rFonts w:ascii="仿宋" w:eastAsia="仿宋" w:hAnsi="仿宋"/>
          <w:b/>
          <w:sz w:val="30"/>
          <w:szCs w:val="30"/>
        </w:rPr>
      </w:pPr>
    </w:p>
    <w:p w:rsidR="00786A21" w:rsidRDefault="00786A21">
      <w:pPr>
        <w:rPr>
          <w:rFonts w:ascii="仿宋" w:eastAsia="仿宋" w:hAnsi="仿宋"/>
          <w:b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麻醉科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阻塞性睡眠呼吸暂停综合征病人的麻醉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小儿麻醉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重症肌无力病人的麻醉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肥胖病人的麻醉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心脏病人非心脏手术的麻醉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眼科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白内障的临床分期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治疗青光眼的药物分类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糖尿病性视网膜病变的分期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视网膜脱离的分类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视网膜色素变性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儿科</w:t>
      </w: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儿科医生组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新生儿胆红素代谢特点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营养性维生素D缺乏佝偻病的临床表现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川崎病的临床表现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急性肾小球肾炎的临床表现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肺炎支原体肺炎的特点</w:t>
      </w:r>
    </w:p>
    <w:p w:rsidR="00D97EAE" w:rsidRDefault="00D97EAE">
      <w:pPr>
        <w:rPr>
          <w:rFonts w:ascii="仿宋" w:eastAsia="仿宋" w:hAnsi="仿宋" w:hint="eastAsia"/>
          <w:b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新生儿科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 w:rsidR="00BC3A85">
        <w:rPr>
          <w:rFonts w:ascii="仿宋" w:eastAsia="仿宋" w:hAnsi="仿宋" w:hint="eastAsia"/>
          <w:sz w:val="30"/>
          <w:szCs w:val="30"/>
        </w:rPr>
        <w:t>新生儿生理性黄疸的特点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简述</w:t>
      </w:r>
      <w:r>
        <w:rPr>
          <w:rFonts w:ascii="仿宋" w:eastAsia="仿宋" w:hAnsi="仿宋"/>
          <w:sz w:val="30"/>
          <w:szCs w:val="30"/>
        </w:rPr>
        <w:t>Apgar</w:t>
      </w:r>
      <w:r>
        <w:rPr>
          <w:rFonts w:ascii="仿宋" w:eastAsia="仿宋" w:hAnsi="仿宋" w:hint="eastAsia"/>
          <w:sz w:val="30"/>
          <w:szCs w:val="30"/>
        </w:rPr>
        <w:t>评分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 w:rsidR="00BC3A85">
        <w:rPr>
          <w:rFonts w:ascii="仿宋" w:eastAsia="仿宋" w:hAnsi="仿宋" w:hint="eastAsia"/>
          <w:sz w:val="30"/>
          <w:szCs w:val="30"/>
        </w:rPr>
        <w:t>简述新生儿低血糖的概念及治疗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 w:rsidR="00BC3A85">
        <w:rPr>
          <w:rFonts w:ascii="仿宋" w:eastAsia="仿宋" w:hAnsi="仿宋" w:hint="eastAsia"/>
          <w:sz w:val="30"/>
          <w:szCs w:val="30"/>
        </w:rPr>
        <w:t>简述低出生体重儿、极低出生体重儿及超低出生体重儿的概念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 w:rsidR="00BC3A85">
        <w:rPr>
          <w:rFonts w:ascii="仿宋" w:eastAsia="仿宋" w:hAnsi="仿宋" w:hint="eastAsia"/>
          <w:sz w:val="30"/>
          <w:szCs w:val="30"/>
        </w:rPr>
        <w:t>新生儿缺氧缺血性脑病的临床表现</w:t>
      </w:r>
    </w:p>
    <w:p w:rsidR="00136D9A" w:rsidRDefault="00136D9A" w:rsidP="00136D9A">
      <w:pPr>
        <w:pStyle w:val="a5"/>
        <w:ind w:firstLineChars="0" w:firstLine="0"/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136D9A" w:rsidRDefault="00136D9A" w:rsidP="00136D9A">
      <w:pPr>
        <w:pStyle w:val="a5"/>
        <w:ind w:firstLineChars="0" w:firstLine="0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发育儿科医技组</w:t>
      </w:r>
    </w:p>
    <w:p w:rsidR="00136D9A" w:rsidRDefault="00136D9A" w:rsidP="00136D9A">
      <w:pPr>
        <w:pStyle w:val="a5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我国脑性瘫痪的临床分型</w:t>
      </w:r>
    </w:p>
    <w:p w:rsidR="00136D9A" w:rsidRDefault="00136D9A" w:rsidP="00136D9A">
      <w:pPr>
        <w:pStyle w:val="a5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痉挛型脑性瘫痪的治疗策略</w:t>
      </w:r>
    </w:p>
    <w:p w:rsidR="00136D9A" w:rsidRDefault="00136D9A" w:rsidP="00136D9A">
      <w:pPr>
        <w:pStyle w:val="a5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 w:rsidR="00BC3A85">
        <w:rPr>
          <w:rFonts w:ascii="仿宋" w:eastAsia="仿宋" w:hAnsi="仿宋" w:hint="eastAsia"/>
          <w:sz w:val="30"/>
          <w:szCs w:val="30"/>
        </w:rPr>
        <w:t>儿童康复中作业治疗的对象及主要内容</w:t>
      </w:r>
    </w:p>
    <w:p w:rsidR="00136D9A" w:rsidRDefault="00136D9A" w:rsidP="00136D9A">
      <w:pPr>
        <w:pStyle w:val="a5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 w:rsidR="00BC3A85">
        <w:rPr>
          <w:rFonts w:ascii="仿宋" w:eastAsia="仿宋" w:hAnsi="仿宋" w:hint="eastAsia"/>
          <w:sz w:val="30"/>
          <w:szCs w:val="30"/>
        </w:rPr>
        <w:t>孤独症谱系障碍的主要临床表现</w:t>
      </w:r>
    </w:p>
    <w:p w:rsidR="00136D9A" w:rsidRDefault="00136D9A" w:rsidP="00136D9A">
      <w:pPr>
        <w:pStyle w:val="a5"/>
        <w:ind w:firstLineChars="0" w:firstLine="0"/>
        <w:jc w:val="left"/>
        <w:rPr>
          <w:rFonts w:ascii="仿宋" w:eastAsia="仿宋" w:hAnsi="仿宋"/>
          <w:b/>
          <w:bCs/>
          <w:sz w:val="30"/>
          <w:szCs w:val="30"/>
          <w:highlight w:val="yellow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儿童原发性构音障碍的康复治疗</w:t>
      </w:r>
    </w:p>
    <w:p w:rsidR="00786A21" w:rsidRDefault="00786A21">
      <w:pPr>
        <w:rPr>
          <w:rFonts w:ascii="仿宋" w:eastAsia="仿宋" w:hAnsi="仿宋"/>
          <w:b/>
          <w:bCs/>
          <w:sz w:val="30"/>
          <w:szCs w:val="30"/>
          <w:highlight w:val="yellow"/>
        </w:rPr>
      </w:pPr>
    </w:p>
    <w:p w:rsidR="00786A21" w:rsidRPr="00021721" w:rsidRDefault="004867BE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肿瘤血液</w:t>
      </w:r>
      <w:r w:rsidR="00136D9A" w:rsidRPr="00021721">
        <w:rPr>
          <w:rFonts w:ascii="仿宋" w:eastAsia="仿宋" w:hAnsi="仿宋" w:hint="eastAsia"/>
          <w:b/>
          <w:bCs/>
          <w:sz w:val="30"/>
          <w:szCs w:val="30"/>
        </w:rPr>
        <w:t>内</w:t>
      </w:r>
      <w:r w:rsidRPr="00021721">
        <w:rPr>
          <w:rFonts w:ascii="仿宋" w:eastAsia="仿宋" w:hAnsi="仿宋" w:hint="eastAsia"/>
          <w:b/>
          <w:bCs/>
          <w:sz w:val="30"/>
          <w:szCs w:val="30"/>
        </w:rPr>
        <w:t>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1、巨幼细胞性贫血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2、ITP治疗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3、急性白血病治疗后完全缓解状态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4、多发性骨髓瘤的临床表现及ISS分期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5、恶性实体肿瘤化疗的分类及意义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786A21" w:rsidRPr="0051200F" w:rsidRDefault="004867BE">
      <w:pPr>
        <w:rPr>
          <w:rFonts w:ascii="仿宋" w:eastAsia="仿宋" w:hAnsi="仿宋"/>
          <w:b/>
          <w:bCs/>
          <w:sz w:val="30"/>
          <w:szCs w:val="30"/>
          <w:highlight w:val="yellow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lastRenderedPageBreak/>
        <w:t>耳鼻咽喉头颈外科</w:t>
      </w:r>
      <w:r>
        <w:rPr>
          <w:rFonts w:ascii="仿宋" w:eastAsia="仿宋" w:hAnsi="仿宋" w:hint="eastAsia"/>
          <w:b/>
          <w:bCs/>
          <w:sz w:val="30"/>
          <w:szCs w:val="30"/>
        </w:rPr>
        <w:t>医生组、医技组共用</w:t>
      </w:r>
    </w:p>
    <w:p w:rsidR="00786A21" w:rsidRPr="00021721" w:rsidRDefault="004867BE" w:rsidP="00021721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 w:rsidRPr="00021721">
        <w:rPr>
          <w:rFonts w:ascii="仿宋" w:eastAsia="仿宋" w:hAnsi="仿宋" w:hint="eastAsia"/>
          <w:sz w:val="30"/>
          <w:szCs w:val="30"/>
        </w:rPr>
        <w:t>鼻息肉</w:t>
      </w:r>
    </w:p>
    <w:p w:rsidR="00786A21" w:rsidRDefault="004867B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分泌性中耳炎</w:t>
      </w:r>
    </w:p>
    <w:p w:rsidR="00786A21" w:rsidRDefault="004867B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腺样体肥大</w:t>
      </w:r>
    </w:p>
    <w:p w:rsidR="00786A21" w:rsidRDefault="004867B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阻塞性睡眠呼吸暂停低通气综合征</w:t>
      </w:r>
    </w:p>
    <w:p w:rsidR="00786A21" w:rsidRDefault="004867B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喉阻塞</w:t>
      </w:r>
    </w:p>
    <w:p w:rsidR="00786A21" w:rsidRDefault="00786A21">
      <w:pPr>
        <w:pStyle w:val="a5"/>
        <w:ind w:firstLineChars="0" w:firstLine="0"/>
        <w:jc w:val="left"/>
        <w:rPr>
          <w:rFonts w:ascii="仿宋" w:eastAsia="仿宋" w:hAnsi="仿宋"/>
          <w:sz w:val="30"/>
          <w:szCs w:val="30"/>
        </w:rPr>
      </w:pPr>
    </w:p>
    <w:p w:rsidR="00786A21" w:rsidRPr="00021721" w:rsidRDefault="004867BE">
      <w:pPr>
        <w:pStyle w:val="a5"/>
        <w:ind w:firstLineChars="0" w:firstLine="0"/>
        <w:jc w:val="left"/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放疗科</w:t>
      </w:r>
    </w:p>
    <w:p w:rsidR="00786A21" w:rsidRDefault="004867BE">
      <w:pPr>
        <w:ind w:leftChars="-7" w:left="-15" w:firstLineChars="9" w:firstLine="2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BC3A85">
        <w:rPr>
          <w:rFonts w:ascii="仿宋" w:eastAsia="仿宋" w:hAnsi="仿宋" w:hint="eastAsia"/>
          <w:sz w:val="30"/>
          <w:szCs w:val="30"/>
        </w:rPr>
        <w:t>、直肠癌的临场表现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BC3A85">
        <w:rPr>
          <w:rFonts w:ascii="仿宋" w:eastAsia="仿宋" w:hAnsi="仿宋" w:hint="eastAsia"/>
          <w:sz w:val="30"/>
          <w:szCs w:val="30"/>
        </w:rPr>
        <w:t>、宫颈癌术后放疗适应症有哪些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BC3A85">
        <w:rPr>
          <w:rFonts w:ascii="仿宋" w:eastAsia="仿宋" w:hAnsi="仿宋" w:hint="eastAsia"/>
          <w:sz w:val="30"/>
          <w:szCs w:val="30"/>
        </w:rPr>
        <w:t>、直肠癌的临场表现有哪些</w:t>
      </w:r>
    </w:p>
    <w:p w:rsidR="00786A21" w:rsidRDefault="004867BE">
      <w:pPr>
        <w:autoSpaceDN w:val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BC3A85">
        <w:rPr>
          <w:rFonts w:ascii="仿宋" w:eastAsia="仿宋" w:hAnsi="仿宋" w:hint="eastAsia"/>
          <w:sz w:val="30"/>
          <w:szCs w:val="30"/>
        </w:rPr>
        <w:t>、食管癌根治性放疗适应症</w:t>
      </w:r>
    </w:p>
    <w:p w:rsidR="00786A21" w:rsidRDefault="004867BE">
      <w:pPr>
        <w:autoSpaceDN w:val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BC3A85">
        <w:rPr>
          <w:rFonts w:ascii="仿宋" w:eastAsia="仿宋" w:hAnsi="仿宋" w:hint="eastAsia"/>
          <w:sz w:val="30"/>
          <w:szCs w:val="30"/>
        </w:rPr>
        <w:t>、什么是放疗？放射治疗的流程</w:t>
      </w:r>
    </w:p>
    <w:p w:rsidR="00786A21" w:rsidRDefault="00786A21">
      <w:pPr>
        <w:pStyle w:val="a5"/>
        <w:ind w:firstLineChars="0" w:firstLine="0"/>
        <w:jc w:val="left"/>
        <w:rPr>
          <w:rFonts w:ascii="仿宋" w:eastAsia="仿宋" w:hAnsi="仿宋"/>
          <w:sz w:val="30"/>
          <w:szCs w:val="30"/>
        </w:rPr>
      </w:pPr>
    </w:p>
    <w:p w:rsidR="00786A21" w:rsidRPr="00021721" w:rsidRDefault="004867BE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肝胆胰内科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1、肝硬化的病因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2、肝硬化失代偿期的临床表现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3、肝硬化的并发症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4、急性胰腺炎的病因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5、上消化道出血的临床表现</w:t>
      </w:r>
    </w:p>
    <w:p w:rsidR="00786A21" w:rsidRPr="00021721" w:rsidRDefault="00786A21">
      <w:pPr>
        <w:rPr>
          <w:rFonts w:ascii="仿宋" w:eastAsia="仿宋" w:hAnsi="仿宋"/>
          <w:b/>
          <w:bCs/>
          <w:sz w:val="30"/>
          <w:szCs w:val="30"/>
        </w:rPr>
      </w:pPr>
    </w:p>
    <w:p w:rsidR="0051200F" w:rsidRDefault="0051200F">
      <w:pPr>
        <w:rPr>
          <w:rFonts w:ascii="仿宋" w:eastAsia="仿宋" w:hAnsi="仿宋"/>
          <w:b/>
          <w:bCs/>
          <w:sz w:val="30"/>
          <w:szCs w:val="30"/>
        </w:rPr>
      </w:pPr>
    </w:p>
    <w:p w:rsidR="00786A21" w:rsidRDefault="00021721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核医学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1、PET/CT代谢显像在肿瘤中的应用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2、甲状腺吸碘率测定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3、甲亢131I治疗概述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4、SPECT/CT融合骨显像的原理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5、甲状腺自身抗体检测的临床意义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786A21" w:rsidRDefault="004867BE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急诊与重症医学科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1、徒手心肺复苏的步骤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2、心肺复苏过程中，判定自主循环恢复的有效指征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3、心肺复苏过程中，人工通气的有效标志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4、休克的血流动力学分型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5、脓毒症3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0版的定义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786A21" w:rsidRPr="00021721" w:rsidRDefault="004867BE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泌尿外科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1、尿失禁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2、急性附睾炎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3、急性尿潴留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4、肾血管平滑肌脂肪瘤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5、精索静脉曲张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101F5F" w:rsidRDefault="00101F5F">
      <w:pPr>
        <w:rPr>
          <w:rFonts w:ascii="仿宋" w:eastAsia="仿宋" w:hAnsi="仿宋"/>
          <w:b/>
          <w:bCs/>
          <w:sz w:val="30"/>
          <w:szCs w:val="30"/>
        </w:rPr>
      </w:pPr>
    </w:p>
    <w:p w:rsidR="00786A21" w:rsidRPr="00021721" w:rsidRDefault="004867BE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lastRenderedPageBreak/>
        <w:t>内分泌科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1、胰岛素治疗的适应症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2、甲减的临床表现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3、1型糖尿病和2型糖尿病的鉴别诊断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4、糖尿病肾病的临床分期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5、甲亢危象的治疗原则</w:t>
      </w:r>
    </w:p>
    <w:p w:rsidR="00786A21" w:rsidRDefault="00786A21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</w:p>
    <w:p w:rsidR="00786A21" w:rsidRPr="00021721" w:rsidRDefault="004867BE">
      <w:pPr>
        <w:pStyle w:val="a5"/>
        <w:ind w:firstLineChars="0" w:firstLine="0"/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皮肤科和医学美容科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BC3A85">
        <w:rPr>
          <w:rFonts w:ascii="仿宋" w:eastAsia="仿宋" w:hAnsi="仿宋" w:hint="eastAsia"/>
          <w:sz w:val="30"/>
          <w:szCs w:val="30"/>
        </w:rPr>
        <w:t>、带状疱疹的临床表现、治疗原则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BC3A85">
        <w:rPr>
          <w:rFonts w:ascii="仿宋" w:eastAsia="仿宋" w:hAnsi="仿宋" w:hint="eastAsia"/>
          <w:sz w:val="30"/>
          <w:szCs w:val="30"/>
        </w:rPr>
        <w:t>、荨麻疹的发病诱因及临床表现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BC3A85">
        <w:rPr>
          <w:rFonts w:ascii="仿宋" w:eastAsia="仿宋" w:hAnsi="仿宋" w:hint="eastAsia"/>
          <w:sz w:val="30"/>
          <w:szCs w:val="30"/>
        </w:rPr>
        <w:t>、特应性皮炎的临床表现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BC3A85">
        <w:rPr>
          <w:rFonts w:ascii="仿宋" w:eastAsia="仿宋" w:hAnsi="仿宋" w:hint="eastAsia"/>
          <w:sz w:val="30"/>
          <w:szCs w:val="30"/>
        </w:rPr>
        <w:t>、孢子丝菌病的病因及临床表现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BC3A85">
        <w:rPr>
          <w:rFonts w:ascii="仿宋" w:eastAsia="仿宋" w:hAnsi="仿宋" w:hint="eastAsia"/>
          <w:sz w:val="30"/>
          <w:szCs w:val="30"/>
        </w:rPr>
        <w:t>、一期梅毒的临床表现</w:t>
      </w:r>
    </w:p>
    <w:p w:rsidR="00786A21" w:rsidRDefault="00786A21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</w:p>
    <w:p w:rsidR="00786A21" w:rsidRPr="00021721" w:rsidRDefault="004867BE">
      <w:pPr>
        <w:pStyle w:val="a5"/>
        <w:ind w:firstLineChars="0" w:firstLine="0"/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神经内科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1、吉兰巴雷综合征的临床表现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2、蛛网膜下腔出血的临床特点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3、重症肌无力的发病机制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4、偏头痛的主要临床特点</w:t>
      </w:r>
    </w:p>
    <w:p w:rsidR="00786A21" w:rsidRDefault="004867BE">
      <w:pPr>
        <w:pStyle w:val="a5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5、单纯疱疹病毒性脑炎诊断要点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51200F" w:rsidRDefault="0051200F">
      <w:pPr>
        <w:rPr>
          <w:rFonts w:ascii="仿宋" w:eastAsia="仿宋" w:hAnsi="仿宋"/>
          <w:b/>
          <w:bCs/>
          <w:sz w:val="30"/>
          <w:szCs w:val="30"/>
        </w:rPr>
      </w:pPr>
    </w:p>
    <w:p w:rsidR="00786A21" w:rsidRPr="00021721" w:rsidRDefault="004867BE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lastRenderedPageBreak/>
        <w:t>胃肠内科及消化内镜中心</w:t>
      </w:r>
    </w:p>
    <w:p w:rsidR="00786A21" w:rsidRDefault="004867BE">
      <w:pPr>
        <w:numPr>
          <w:ilvl w:val="0"/>
          <w:numId w:val="2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消化性溃疡病因及发病机制</w:t>
      </w:r>
      <w:r>
        <w:rPr>
          <w:rFonts w:ascii="仿宋" w:eastAsia="仿宋" w:hAnsi="仿宋" w:hint="eastAsia"/>
          <w:sz w:val="30"/>
          <w:szCs w:val="30"/>
        </w:rPr>
        <w:br/>
        <w:t>2、消化性溃疡治疗</w:t>
      </w:r>
      <w:r>
        <w:rPr>
          <w:rFonts w:ascii="仿宋" w:eastAsia="仿宋" w:hAnsi="仿宋" w:hint="eastAsia"/>
          <w:sz w:val="30"/>
          <w:szCs w:val="30"/>
        </w:rPr>
        <w:br/>
        <w:t>3、溃疡性结肠炎治疗</w:t>
      </w:r>
      <w:r>
        <w:rPr>
          <w:rFonts w:ascii="仿宋" w:eastAsia="仿宋" w:hAnsi="仿宋" w:hint="eastAsia"/>
          <w:sz w:val="30"/>
          <w:szCs w:val="30"/>
        </w:rPr>
        <w:br/>
        <w:t>4、上消化道出血临床表现</w:t>
      </w:r>
      <w:r>
        <w:rPr>
          <w:rFonts w:ascii="仿宋" w:eastAsia="仿宋" w:hAnsi="仿宋" w:hint="eastAsia"/>
          <w:sz w:val="30"/>
          <w:szCs w:val="30"/>
        </w:rPr>
        <w:br/>
        <w:t>5、上消化道出血治疗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p w:rsidR="00786A21" w:rsidRPr="00021721" w:rsidRDefault="004867BE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产科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1、早期妊娠的诊断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2、孕期营养和体重管理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3、羊水栓塞的病理生理变化及临床表现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4、前置胎盘的诊断和处理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5、产后出血的病因和处理</w:t>
      </w:r>
    </w:p>
    <w:p w:rsidR="00786A21" w:rsidRDefault="00786A21">
      <w:pPr>
        <w:rPr>
          <w:rFonts w:ascii="仿宋" w:eastAsia="仿宋" w:hAnsi="仿宋"/>
          <w:b/>
          <w:bCs/>
          <w:sz w:val="30"/>
          <w:szCs w:val="30"/>
          <w:highlight w:val="yellow"/>
        </w:rPr>
      </w:pPr>
    </w:p>
    <w:p w:rsidR="00786A21" w:rsidRPr="00021721" w:rsidRDefault="004867BE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产前诊断中心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1、Dandy-walker畸形的定义、超声诊断要点及鉴别诊断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2、开放性脊柱裂定义、超声诊断要点及鉴别诊断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3、体蒂异常的定义、超声诊断要点及鉴别诊断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4、胎儿生长受限的定义、超声诊断要点及鉴别诊断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5、胎儿肾脏多囊性疾病的分型、超声诊断要点和鉴别诊断</w:t>
      </w:r>
    </w:p>
    <w:p w:rsidR="00B52B3C" w:rsidRDefault="00B52B3C" w:rsidP="00B52B3C">
      <w:pPr>
        <w:rPr>
          <w:rFonts w:ascii="仿宋" w:eastAsia="仿宋" w:hAnsi="仿宋"/>
          <w:b/>
          <w:bCs/>
          <w:sz w:val="30"/>
          <w:szCs w:val="30"/>
          <w:highlight w:val="yellow"/>
        </w:rPr>
      </w:pPr>
    </w:p>
    <w:p w:rsidR="0051200F" w:rsidRDefault="0051200F" w:rsidP="00B52B3C">
      <w:pPr>
        <w:rPr>
          <w:rFonts w:ascii="仿宋" w:eastAsia="仿宋" w:hAnsi="仿宋"/>
          <w:b/>
          <w:bCs/>
          <w:sz w:val="30"/>
          <w:szCs w:val="30"/>
        </w:rPr>
      </w:pPr>
    </w:p>
    <w:p w:rsidR="00B52B3C" w:rsidRPr="00021721" w:rsidRDefault="00B52B3C" w:rsidP="00B52B3C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lastRenderedPageBreak/>
        <w:t>生殖中心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1、不孕症、不育症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2、多囊卵巢综合症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3、复发流产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4、试管婴儿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5、辅助生殖</w:t>
      </w:r>
    </w:p>
    <w:p w:rsidR="0051200F" w:rsidRDefault="0051200F" w:rsidP="00B52B3C">
      <w:pPr>
        <w:rPr>
          <w:rFonts w:ascii="仿宋" w:eastAsia="仿宋" w:hAnsi="仿宋"/>
          <w:b/>
          <w:bCs/>
          <w:sz w:val="30"/>
          <w:szCs w:val="30"/>
        </w:rPr>
      </w:pPr>
    </w:p>
    <w:p w:rsidR="00B52B3C" w:rsidRPr="00021721" w:rsidRDefault="00B52B3C" w:rsidP="00B52B3C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针灸科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BC3A85">
        <w:rPr>
          <w:rFonts w:ascii="仿宋" w:eastAsia="仿宋" w:hAnsi="仿宋" w:hint="eastAsia"/>
          <w:sz w:val="30"/>
          <w:szCs w:val="30"/>
        </w:rPr>
        <w:t>、手阳明大肠经的经脉循行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BC3A85">
        <w:rPr>
          <w:rFonts w:ascii="仿宋" w:eastAsia="仿宋" w:hAnsi="仿宋" w:hint="eastAsia"/>
          <w:sz w:val="30"/>
          <w:szCs w:val="30"/>
        </w:rPr>
        <w:t>、骨度分寸定位法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BC3A85">
        <w:rPr>
          <w:rFonts w:ascii="仿宋" w:eastAsia="仿宋" w:hAnsi="仿宋" w:hint="eastAsia"/>
          <w:sz w:val="30"/>
          <w:szCs w:val="30"/>
        </w:rPr>
        <w:t>、晕针和滞针的原因、症状、处置、预防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BC3A85">
        <w:rPr>
          <w:rFonts w:ascii="仿宋" w:eastAsia="仿宋" w:hAnsi="仿宋" w:hint="eastAsia"/>
          <w:sz w:val="30"/>
          <w:szCs w:val="30"/>
        </w:rPr>
        <w:t>、面瘫的针灸疗法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BC3A85">
        <w:rPr>
          <w:rFonts w:ascii="仿宋" w:eastAsia="仿宋" w:hAnsi="仿宋" w:hint="eastAsia"/>
          <w:sz w:val="30"/>
          <w:szCs w:val="30"/>
        </w:rPr>
        <w:t>、胃痛的针灸疗法</w:t>
      </w:r>
    </w:p>
    <w:p w:rsidR="00B52B3C" w:rsidRPr="00B52B3C" w:rsidRDefault="00B52B3C" w:rsidP="00B52B3C">
      <w:pPr>
        <w:rPr>
          <w:rFonts w:ascii="仿宋" w:eastAsia="仿宋" w:hAnsi="仿宋"/>
          <w:b/>
          <w:bCs/>
          <w:sz w:val="30"/>
          <w:szCs w:val="30"/>
          <w:highlight w:val="yellow"/>
        </w:rPr>
      </w:pPr>
    </w:p>
    <w:p w:rsidR="00B52B3C" w:rsidRPr="00021721" w:rsidRDefault="00B52B3C" w:rsidP="00B52B3C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体检中心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D97EA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肥胖症的诊断及诊断标准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D97EA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糖尿病的临床表现</w:t>
      </w:r>
    </w:p>
    <w:p w:rsidR="00B52B3C" w:rsidRDefault="00D97EAE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B52B3C">
        <w:rPr>
          <w:rFonts w:ascii="仿宋" w:eastAsia="仿宋" w:hAnsi="仿宋" w:hint="eastAsia"/>
          <w:sz w:val="30"/>
          <w:szCs w:val="30"/>
        </w:rPr>
        <w:t>代谢综合征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D97EA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甲状腺功能亢进症的临床表现</w:t>
      </w:r>
    </w:p>
    <w:p w:rsidR="00B52B3C" w:rsidRDefault="00B52B3C" w:rsidP="00B52B3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D97EA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糖尿病的慢性并发症</w:t>
      </w:r>
    </w:p>
    <w:p w:rsidR="00731BCF" w:rsidRDefault="00731BCF" w:rsidP="00021721">
      <w:pPr>
        <w:rPr>
          <w:rFonts w:ascii="仿宋" w:eastAsia="仿宋" w:hAnsi="仿宋"/>
          <w:b/>
          <w:bCs/>
          <w:sz w:val="30"/>
          <w:szCs w:val="30"/>
        </w:rPr>
      </w:pPr>
    </w:p>
    <w:p w:rsidR="0051200F" w:rsidRDefault="0051200F" w:rsidP="00021721">
      <w:pPr>
        <w:rPr>
          <w:rFonts w:ascii="仿宋" w:eastAsia="仿宋" w:hAnsi="仿宋"/>
          <w:b/>
          <w:bCs/>
          <w:sz w:val="30"/>
          <w:szCs w:val="30"/>
        </w:rPr>
      </w:pPr>
    </w:p>
    <w:p w:rsidR="0051200F" w:rsidRPr="00021721" w:rsidRDefault="0051200F" w:rsidP="0051200F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lastRenderedPageBreak/>
        <w:t>骨科研究所</w:t>
      </w:r>
    </w:p>
    <w:p w:rsidR="0051200F" w:rsidRDefault="0051200F" w:rsidP="0051200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1、怎样进行临床数据挖掘</w:t>
      </w:r>
    </w:p>
    <w:p w:rsidR="0051200F" w:rsidRDefault="0051200F" w:rsidP="0051200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2、什么是可视化</w:t>
      </w:r>
    </w:p>
    <w:p w:rsidR="0051200F" w:rsidRDefault="0051200F" w:rsidP="0051200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3、举例临床数据挖掘方法</w:t>
      </w:r>
    </w:p>
    <w:p w:rsidR="0051200F" w:rsidRDefault="0051200F" w:rsidP="0051200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4、医学信息学方法怎样辅助临床研究</w:t>
      </w:r>
    </w:p>
    <w:p w:rsidR="0051200F" w:rsidRDefault="0051200F" w:rsidP="0051200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5、可视化系统如何构建</w:t>
      </w:r>
    </w:p>
    <w:p w:rsidR="0051200F" w:rsidRPr="0051200F" w:rsidRDefault="0051200F" w:rsidP="00021721">
      <w:pPr>
        <w:rPr>
          <w:rFonts w:ascii="仿宋" w:eastAsia="仿宋" w:hAnsi="仿宋"/>
          <w:b/>
          <w:bCs/>
          <w:sz w:val="30"/>
          <w:szCs w:val="30"/>
        </w:rPr>
      </w:pPr>
    </w:p>
    <w:p w:rsidR="00021721" w:rsidRPr="00021721" w:rsidRDefault="00021721" w:rsidP="00021721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检验科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BC3A85">
        <w:rPr>
          <w:rFonts w:ascii="仿宋" w:eastAsia="仿宋" w:hAnsi="仿宋" w:hint="eastAsia"/>
          <w:sz w:val="30"/>
          <w:szCs w:val="30"/>
        </w:rPr>
        <w:t>、血小板假性减少的原因及应对措施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BC3A85">
        <w:rPr>
          <w:rFonts w:ascii="仿宋" w:eastAsia="仿宋" w:hAnsi="仿宋" w:hint="eastAsia"/>
          <w:sz w:val="30"/>
          <w:szCs w:val="30"/>
        </w:rPr>
        <w:t>、病理性蛋白尿的类型及原因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3、何谓ELISA</w:t>
      </w:r>
      <w:r w:rsidR="00BC3A85">
        <w:rPr>
          <w:rFonts w:ascii="仿宋" w:eastAsia="仿宋" w:hAnsi="仿宋" w:hint="eastAsia"/>
          <w:sz w:val="30"/>
          <w:szCs w:val="30"/>
        </w:rPr>
        <w:t>方法？其主要分为哪几种类型？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BC3A85">
        <w:rPr>
          <w:rFonts w:ascii="仿宋" w:eastAsia="仿宋" w:hAnsi="仿宋" w:hint="eastAsia"/>
          <w:sz w:val="30"/>
          <w:szCs w:val="30"/>
        </w:rPr>
        <w:t>、临床常用的细菌药敏试验有哪几种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5、血清蛋白电泳的原理？正常人血清蛋白电泳分为几条带及其名称？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</w:p>
    <w:p w:rsidR="00021721" w:rsidRPr="00021721" w:rsidRDefault="00021721" w:rsidP="00021721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康复科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全髋关节置换术后的早期康复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结直肠术后的早期康复方案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脑卒中患者的早期康复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屈指肌腱修复术后的康复方案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产后盆底功能障碍的康复治疗</w:t>
      </w:r>
    </w:p>
    <w:p w:rsidR="00101F5F" w:rsidRDefault="00101F5F" w:rsidP="00101F5F">
      <w:pPr>
        <w:rPr>
          <w:rFonts w:ascii="仿宋" w:eastAsia="仿宋" w:hAnsi="仿宋"/>
          <w:b/>
          <w:bCs/>
          <w:sz w:val="30"/>
          <w:szCs w:val="30"/>
        </w:rPr>
      </w:pPr>
    </w:p>
    <w:p w:rsidR="00101F5F" w:rsidRPr="00021721" w:rsidRDefault="00101F5F" w:rsidP="00101F5F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lastRenderedPageBreak/>
        <w:t>病理科</w:t>
      </w:r>
    </w:p>
    <w:p w:rsidR="00101F5F" w:rsidRDefault="00101F5F" w:rsidP="00101F5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1、简述抗酸染色的步骤及染色结果</w:t>
      </w:r>
    </w:p>
    <w:p w:rsidR="00101F5F" w:rsidRDefault="00101F5F" w:rsidP="00101F5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2、糖原染色的流程</w:t>
      </w:r>
    </w:p>
    <w:p w:rsidR="00101F5F" w:rsidRDefault="00101F5F" w:rsidP="00101F5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3、简述弹力纤维染色的步骤</w:t>
      </w:r>
    </w:p>
    <w:p w:rsidR="00101F5F" w:rsidRDefault="00101F5F" w:rsidP="00101F5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4、简述刚果红染色的步骤及结果</w:t>
      </w:r>
    </w:p>
    <w:p w:rsidR="00101F5F" w:rsidRDefault="00101F5F" w:rsidP="00101F5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BC3A85">
        <w:rPr>
          <w:rFonts w:ascii="仿宋" w:eastAsia="仿宋" w:hAnsi="仿宋" w:hint="eastAsia"/>
          <w:sz w:val="30"/>
          <w:szCs w:val="30"/>
        </w:rPr>
        <w:t>、简述网状纤维染色的步骤</w:t>
      </w:r>
    </w:p>
    <w:p w:rsidR="00021721" w:rsidRPr="00101F5F" w:rsidRDefault="00021721" w:rsidP="00021721">
      <w:pPr>
        <w:rPr>
          <w:rFonts w:ascii="仿宋" w:eastAsia="仿宋" w:hAnsi="仿宋"/>
          <w:sz w:val="30"/>
          <w:szCs w:val="30"/>
        </w:rPr>
      </w:pPr>
    </w:p>
    <w:p w:rsidR="00021721" w:rsidRPr="00021721" w:rsidRDefault="00021721" w:rsidP="00021721">
      <w:pPr>
        <w:rPr>
          <w:rFonts w:ascii="仿宋" w:eastAsia="仿宋" w:hAnsi="仿宋"/>
          <w:b/>
          <w:bCs/>
          <w:sz w:val="30"/>
          <w:szCs w:val="30"/>
        </w:rPr>
      </w:pPr>
      <w:r w:rsidRPr="00021721">
        <w:rPr>
          <w:rFonts w:ascii="仿宋" w:eastAsia="仿宋" w:hAnsi="仿宋" w:hint="eastAsia"/>
          <w:b/>
          <w:bCs/>
          <w:sz w:val="30"/>
          <w:szCs w:val="30"/>
        </w:rPr>
        <w:t>放射线科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1、DR全脊柱拼接检查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2、胸痛三联征一站式检查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3、MR普美显检查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4、MR直肠检查</w:t>
      </w:r>
    </w:p>
    <w:p w:rsidR="00021721" w:rsidRDefault="00021721" w:rsidP="0002172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5、MR头灌注检查</w:t>
      </w:r>
    </w:p>
    <w:p w:rsidR="00B52B3C" w:rsidRDefault="00B52B3C" w:rsidP="00136D9A">
      <w:pPr>
        <w:rPr>
          <w:rFonts w:ascii="仿宋" w:eastAsia="仿宋" w:hAnsi="仿宋"/>
          <w:b/>
          <w:sz w:val="30"/>
          <w:szCs w:val="30"/>
        </w:rPr>
      </w:pPr>
    </w:p>
    <w:p w:rsidR="00136D9A" w:rsidRDefault="00136D9A" w:rsidP="00136D9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药品管理部</w:t>
      </w:r>
    </w:p>
    <w:p w:rsidR="00136D9A" w:rsidRDefault="00136D9A" w:rsidP="00136D9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医院药学</w:t>
      </w:r>
    </w:p>
    <w:p w:rsidR="00136D9A" w:rsidRDefault="00136D9A" w:rsidP="00136D9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临床药学</w:t>
      </w:r>
    </w:p>
    <w:p w:rsidR="00136D9A" w:rsidRDefault="00136D9A" w:rsidP="00136D9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药学服务</w:t>
      </w:r>
    </w:p>
    <w:p w:rsidR="00136D9A" w:rsidRDefault="00136D9A" w:rsidP="00136D9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药品不良反应</w:t>
      </w:r>
    </w:p>
    <w:p w:rsidR="00136D9A" w:rsidRDefault="00136D9A" w:rsidP="00136D9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抗菌药物</w:t>
      </w:r>
    </w:p>
    <w:p w:rsidR="00786A21" w:rsidRPr="00136D9A" w:rsidRDefault="00786A21">
      <w:pPr>
        <w:rPr>
          <w:rFonts w:ascii="仿宋" w:eastAsia="仿宋" w:hAnsi="仿宋"/>
          <w:b/>
          <w:sz w:val="30"/>
          <w:szCs w:val="30"/>
          <w:highlight w:val="yellow"/>
        </w:rPr>
      </w:pPr>
    </w:p>
    <w:p w:rsidR="0051200F" w:rsidRDefault="0051200F">
      <w:pPr>
        <w:rPr>
          <w:rFonts w:ascii="仿宋" w:eastAsia="仿宋" w:hAnsi="仿宋"/>
          <w:b/>
          <w:sz w:val="30"/>
          <w:szCs w:val="30"/>
        </w:rPr>
      </w:pPr>
    </w:p>
    <w:p w:rsidR="00786A21" w:rsidRPr="00021721" w:rsidRDefault="004867BE">
      <w:pPr>
        <w:rPr>
          <w:rFonts w:ascii="仿宋" w:eastAsia="仿宋" w:hAnsi="仿宋"/>
          <w:b/>
          <w:sz w:val="30"/>
          <w:szCs w:val="30"/>
        </w:rPr>
      </w:pPr>
      <w:r w:rsidRPr="00021721">
        <w:rPr>
          <w:rFonts w:ascii="仿宋" w:eastAsia="仿宋" w:hAnsi="仿宋" w:hint="eastAsia"/>
          <w:b/>
          <w:sz w:val="30"/>
          <w:szCs w:val="30"/>
        </w:rPr>
        <w:lastRenderedPageBreak/>
        <w:t>护理学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护患沟通技巧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静脉留置针的维护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七步洗手法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糖尿病的健康教育</w:t>
      </w:r>
    </w:p>
    <w:p w:rsidR="00786A21" w:rsidRDefault="004867B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A5634B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急性心肌梗死的观察要点</w:t>
      </w:r>
    </w:p>
    <w:p w:rsidR="00786A21" w:rsidRDefault="00786A21">
      <w:pPr>
        <w:rPr>
          <w:rFonts w:ascii="仿宋" w:eastAsia="仿宋" w:hAnsi="仿宋"/>
          <w:sz w:val="30"/>
          <w:szCs w:val="30"/>
        </w:rPr>
      </w:pPr>
    </w:p>
    <w:sectPr w:rsidR="00786A21" w:rsidSect="0078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23" w:rsidRDefault="009C2523" w:rsidP="00136D9A">
      <w:r>
        <w:separator/>
      </w:r>
    </w:p>
  </w:endnote>
  <w:endnote w:type="continuationSeparator" w:id="1">
    <w:p w:rsidR="009C2523" w:rsidRDefault="009C2523" w:rsidP="0013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23" w:rsidRDefault="009C2523" w:rsidP="00136D9A">
      <w:r>
        <w:separator/>
      </w:r>
    </w:p>
  </w:footnote>
  <w:footnote w:type="continuationSeparator" w:id="1">
    <w:p w:rsidR="009C2523" w:rsidRDefault="009C2523" w:rsidP="00136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4874B"/>
    <w:multiLevelType w:val="singleLevel"/>
    <w:tmpl w:val="9FA4874B"/>
    <w:lvl w:ilvl="0">
      <w:start w:val="1"/>
      <w:numFmt w:val="decimal"/>
      <w:suff w:val="nothing"/>
      <w:lvlText w:val="%1、"/>
      <w:lvlJc w:val="left"/>
    </w:lvl>
  </w:abstractNum>
  <w:abstractNum w:abstractNumId="1">
    <w:nsid w:val="754C2D11"/>
    <w:multiLevelType w:val="multilevel"/>
    <w:tmpl w:val="39829B7E"/>
    <w:lvl w:ilvl="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F17"/>
    <w:rsid w:val="00021721"/>
    <w:rsid w:val="000771E7"/>
    <w:rsid w:val="000C41BE"/>
    <w:rsid w:val="000D0204"/>
    <w:rsid w:val="000E11B1"/>
    <w:rsid w:val="00101F5F"/>
    <w:rsid w:val="00136D9A"/>
    <w:rsid w:val="001423E0"/>
    <w:rsid w:val="0015723F"/>
    <w:rsid w:val="001623B7"/>
    <w:rsid w:val="001906DE"/>
    <w:rsid w:val="002C5A8E"/>
    <w:rsid w:val="002D3F81"/>
    <w:rsid w:val="002E31EB"/>
    <w:rsid w:val="0034791B"/>
    <w:rsid w:val="00362D5B"/>
    <w:rsid w:val="003A52B6"/>
    <w:rsid w:val="003B3F4D"/>
    <w:rsid w:val="00402405"/>
    <w:rsid w:val="00403045"/>
    <w:rsid w:val="00414898"/>
    <w:rsid w:val="0042617D"/>
    <w:rsid w:val="00437416"/>
    <w:rsid w:val="004867BE"/>
    <w:rsid w:val="004D3653"/>
    <w:rsid w:val="004F3157"/>
    <w:rsid w:val="0051200F"/>
    <w:rsid w:val="00573642"/>
    <w:rsid w:val="00586C58"/>
    <w:rsid w:val="005A64E2"/>
    <w:rsid w:val="005B25EF"/>
    <w:rsid w:val="005F181C"/>
    <w:rsid w:val="00602290"/>
    <w:rsid w:val="00621971"/>
    <w:rsid w:val="00627AF5"/>
    <w:rsid w:val="00667FBA"/>
    <w:rsid w:val="006A3D4B"/>
    <w:rsid w:val="006E2FB3"/>
    <w:rsid w:val="00731BCF"/>
    <w:rsid w:val="00737047"/>
    <w:rsid w:val="0077067F"/>
    <w:rsid w:val="00773849"/>
    <w:rsid w:val="00776151"/>
    <w:rsid w:val="00786A21"/>
    <w:rsid w:val="007A2F20"/>
    <w:rsid w:val="007A6201"/>
    <w:rsid w:val="00815869"/>
    <w:rsid w:val="00830F18"/>
    <w:rsid w:val="008958E3"/>
    <w:rsid w:val="008A2D3A"/>
    <w:rsid w:val="0093614C"/>
    <w:rsid w:val="00964C98"/>
    <w:rsid w:val="009C2523"/>
    <w:rsid w:val="009E6BAE"/>
    <w:rsid w:val="009F06AD"/>
    <w:rsid w:val="00A260E2"/>
    <w:rsid w:val="00A31E32"/>
    <w:rsid w:val="00A50494"/>
    <w:rsid w:val="00A53DE5"/>
    <w:rsid w:val="00A5634B"/>
    <w:rsid w:val="00A7217F"/>
    <w:rsid w:val="00A751E7"/>
    <w:rsid w:val="00A96122"/>
    <w:rsid w:val="00B0754F"/>
    <w:rsid w:val="00B15061"/>
    <w:rsid w:val="00B51751"/>
    <w:rsid w:val="00B52B3C"/>
    <w:rsid w:val="00B56638"/>
    <w:rsid w:val="00B736DA"/>
    <w:rsid w:val="00BA19BF"/>
    <w:rsid w:val="00BC3A85"/>
    <w:rsid w:val="00BF112A"/>
    <w:rsid w:val="00C373DD"/>
    <w:rsid w:val="00C4121E"/>
    <w:rsid w:val="00C80183"/>
    <w:rsid w:val="00CE4EE2"/>
    <w:rsid w:val="00D011B5"/>
    <w:rsid w:val="00D12F17"/>
    <w:rsid w:val="00D276E0"/>
    <w:rsid w:val="00D37062"/>
    <w:rsid w:val="00D97EAE"/>
    <w:rsid w:val="00DB5BB0"/>
    <w:rsid w:val="00DC1B26"/>
    <w:rsid w:val="00DC582B"/>
    <w:rsid w:val="00DD6EF4"/>
    <w:rsid w:val="00E10468"/>
    <w:rsid w:val="00E47C33"/>
    <w:rsid w:val="00F62A6B"/>
    <w:rsid w:val="00F8717E"/>
    <w:rsid w:val="00FF1E12"/>
    <w:rsid w:val="1ED87012"/>
    <w:rsid w:val="297D3B2F"/>
    <w:rsid w:val="2D5D487A"/>
    <w:rsid w:val="3FAC63E6"/>
    <w:rsid w:val="59625B7F"/>
    <w:rsid w:val="65066B63"/>
    <w:rsid w:val="684D1768"/>
    <w:rsid w:val="735D7E23"/>
    <w:rsid w:val="7D90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8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8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86A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86A21"/>
    <w:rPr>
      <w:sz w:val="18"/>
      <w:szCs w:val="18"/>
    </w:rPr>
  </w:style>
  <w:style w:type="paragraph" w:styleId="a5">
    <w:name w:val="List Paragraph"/>
    <w:basedOn w:val="a"/>
    <w:uiPriority w:val="34"/>
    <w:qFormat/>
    <w:rsid w:val="00786A2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cp:lastPrinted>2019-05-17T08:47:00Z</cp:lastPrinted>
  <dcterms:created xsi:type="dcterms:W3CDTF">2019-05-18T09:36:00Z</dcterms:created>
  <dcterms:modified xsi:type="dcterms:W3CDTF">2019-05-19T23:36:00Z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