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6CACA">
      <w:pPr>
        <w:jc w:val="center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吉林大学</w:t>
      </w:r>
      <w:r>
        <w:rPr>
          <w:rFonts w:ascii="宋体" w:hAnsi="宋体" w:cs="黑体"/>
          <w:b/>
          <w:sz w:val="32"/>
          <w:szCs w:val="32"/>
        </w:rPr>
        <w:t>202</w:t>
      </w:r>
      <w:r>
        <w:rPr>
          <w:rFonts w:hint="eastAsia" w:ascii="宋体" w:hAnsi="宋体" w:cs="黑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黑体"/>
          <w:b/>
          <w:sz w:val="32"/>
          <w:szCs w:val="32"/>
        </w:rPr>
        <w:t>年拟录取博士研究生调档函</w:t>
      </w:r>
    </w:p>
    <w:p w14:paraId="7F3E6CFD">
      <w:pPr>
        <w:spacing w:line="520" w:lineRule="atLeast"/>
        <w:jc w:val="center"/>
        <w:rPr>
          <w:rFonts w:ascii="仿宋" w:hAnsi="仿宋" w:eastAsia="仿宋" w:cs="仿宋"/>
          <w:b/>
          <w:sz w:val="30"/>
          <w:szCs w:val="30"/>
        </w:rPr>
      </w:pPr>
    </w:p>
    <w:p w14:paraId="18E81C4D">
      <w:pPr>
        <w:spacing w:line="520" w:lineRule="atLeast"/>
        <w:ind w:right="6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：</w:t>
      </w:r>
    </w:p>
    <w:p w14:paraId="1B926927">
      <w:pPr>
        <w:spacing w:line="520" w:lineRule="atLeast"/>
        <w:ind w:right="6" w:firstLine="696" w:firstLineChars="200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>贵单位</w:t>
      </w:r>
      <w:r>
        <w:rPr>
          <w:rFonts w:hint="eastAsia" w:ascii="仿宋" w:hAnsi="仿宋" w:eastAsia="仿宋" w:cs="仿宋"/>
          <w:spacing w:val="24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同志参加吉林大学</w:t>
      </w:r>
      <w:r>
        <w:rPr>
          <w:rFonts w:hint="eastAsia" w:ascii="仿宋" w:hAnsi="仿宋" w:eastAsia="仿宋" w:cs="仿宋"/>
          <w:spacing w:val="24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年博士研究生招生考试，考核合格。根据教育部</w:t>
      </w:r>
      <w:r>
        <w:rPr>
          <w:rFonts w:hint="eastAsia" w:ascii="仿宋" w:hAnsi="仿宋" w:eastAsia="仿宋" w:cs="仿宋"/>
          <w:spacing w:val="24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年博士研究生招生录取工作的有关规定，请将该考生的人事档案（需包含中学和大学档案）、现实表现材料（考生现实表现考察情况表）于</w:t>
      </w:r>
      <w:r>
        <w:rPr>
          <w:rFonts w:hint="eastAsia" w:ascii="仿宋" w:hAnsi="仿宋" w:eastAsia="仿宋" w:cs="仿宋"/>
          <w:spacing w:val="24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24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日前寄</w:t>
      </w:r>
      <w:bookmarkStart w:id="1" w:name="_GoBack"/>
      <w:bookmarkEnd w:id="1"/>
      <w:r>
        <w:rPr>
          <w:rFonts w:hint="eastAsia" w:ascii="仿宋" w:hAnsi="仿宋" w:eastAsia="仿宋" w:cs="仿宋"/>
          <w:spacing w:val="24"/>
          <w:sz w:val="30"/>
          <w:szCs w:val="30"/>
        </w:rPr>
        <w:t>到考生拟录取的学院（所、中心），以便进行审查，并由录取学院（所、中心）保管。</w:t>
      </w:r>
    </w:p>
    <w:p w14:paraId="5AD8B2F7">
      <w:pPr>
        <w:spacing w:line="520" w:lineRule="atLeast"/>
        <w:ind w:right="6" w:firstLine="696" w:firstLineChars="200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>请协助办理为盼。</w:t>
      </w:r>
    </w:p>
    <w:p w14:paraId="4656979B">
      <w:pPr>
        <w:spacing w:line="520" w:lineRule="atLeast"/>
        <w:ind w:right="6" w:firstLine="696" w:firstLineChars="200"/>
        <w:rPr>
          <w:rFonts w:ascii="仿宋" w:hAnsi="仿宋" w:eastAsia="仿宋" w:cs="仿宋"/>
          <w:spacing w:val="24"/>
          <w:sz w:val="30"/>
          <w:szCs w:val="30"/>
        </w:rPr>
      </w:pPr>
    </w:p>
    <w:p w14:paraId="0302E20A">
      <w:pPr>
        <w:spacing w:line="520" w:lineRule="atLeast"/>
        <w:ind w:right="6" w:firstLine="696" w:firstLineChars="200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>档案接收的通信地址如下：</w:t>
      </w:r>
    </w:p>
    <w:p w14:paraId="20A64D1C">
      <w:pPr>
        <w:spacing w:line="520" w:lineRule="atLeast"/>
        <w:ind w:right="6" w:firstLine="696" w:firstLineChars="200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>邮政编码：</w:t>
      </w:r>
    </w:p>
    <w:p w14:paraId="26E8FCD9">
      <w:pPr>
        <w:spacing w:line="520" w:lineRule="atLeast"/>
        <w:ind w:right="6" w:firstLine="696" w:firstLineChars="200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>通信地址：</w:t>
      </w:r>
    </w:p>
    <w:p w14:paraId="5338DADC">
      <w:pPr>
        <w:spacing w:line="520" w:lineRule="atLeast"/>
        <w:ind w:right="6" w:firstLine="696" w:firstLineChars="200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>联系人姓名：</w:t>
      </w:r>
    </w:p>
    <w:p w14:paraId="47311572">
      <w:pPr>
        <w:spacing w:line="520" w:lineRule="atLeast"/>
        <w:ind w:right="6" w:firstLine="696" w:firstLineChars="200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>联系电话：</w:t>
      </w:r>
    </w:p>
    <w:p w14:paraId="411082FE">
      <w:pPr>
        <w:spacing w:line="520" w:lineRule="atLeast"/>
        <w:ind w:right="6" w:firstLine="3828" w:firstLineChars="1100"/>
        <w:rPr>
          <w:rFonts w:ascii="仿宋" w:hAnsi="仿宋" w:eastAsia="仿宋" w:cs="仿宋"/>
          <w:spacing w:val="24"/>
          <w:sz w:val="30"/>
          <w:szCs w:val="30"/>
        </w:rPr>
      </w:pPr>
    </w:p>
    <w:p w14:paraId="317E162D">
      <w:pPr>
        <w:spacing w:line="520" w:lineRule="atLeast"/>
        <w:ind w:right="6" w:firstLine="3828" w:firstLineChars="1100"/>
        <w:rPr>
          <w:rFonts w:ascii="仿宋" w:hAnsi="仿宋" w:eastAsia="仿宋" w:cs="仿宋"/>
          <w:spacing w:val="24"/>
          <w:sz w:val="30"/>
          <w:szCs w:val="30"/>
        </w:rPr>
      </w:pPr>
    </w:p>
    <w:p w14:paraId="4D259643">
      <w:pPr>
        <w:spacing w:line="520" w:lineRule="atLeast"/>
        <w:ind w:right="6" w:firstLine="3636" w:firstLineChars="1045"/>
        <w:jc w:val="center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>吉林大学</w:t>
      </w:r>
      <w:bookmarkStart w:id="0" w:name="_Hlk59104843"/>
      <w:r>
        <w:rPr>
          <w:rFonts w:hint="eastAsia" w:ascii="仿宋" w:hAnsi="仿宋" w:eastAsia="仿宋" w:cs="仿宋"/>
          <w:spacing w:val="24"/>
          <w:sz w:val="30"/>
          <w:szCs w:val="30"/>
        </w:rPr>
        <w:t>***学院（公章）</w:t>
      </w:r>
      <w:bookmarkEnd w:id="0"/>
    </w:p>
    <w:p w14:paraId="360260FB">
      <w:pPr>
        <w:pStyle w:val="2"/>
        <w:spacing w:line="520" w:lineRule="atLeast"/>
        <w:ind w:left="0" w:leftChars="0" w:right="6" w:firstLine="3636" w:firstLineChars="1045"/>
        <w:jc w:val="center"/>
        <w:rPr>
          <w:rFonts w:ascii="仿宋" w:hAnsi="仿宋" w:eastAsia="仿宋" w:cs="仿宋"/>
          <w:spacing w:val="24"/>
          <w:sz w:val="30"/>
          <w:szCs w:val="30"/>
        </w:rPr>
      </w:pPr>
      <w:r>
        <w:rPr>
          <w:rFonts w:hint="eastAsia"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年   月   日</w:t>
      </w:r>
    </w:p>
    <w:p w14:paraId="7D19689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NDJmYmIxZDkwMWE3ZTIwYmNkOWQ2YjIzM2MwZTQifQ=="/>
  </w:docVars>
  <w:rsids>
    <w:rsidRoot w:val="00CE76F9"/>
    <w:rsid w:val="0078731C"/>
    <w:rsid w:val="00867E55"/>
    <w:rsid w:val="00A40A97"/>
    <w:rsid w:val="00CE76F9"/>
    <w:rsid w:val="456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213</Characters>
  <Lines>1</Lines>
  <Paragraphs>1</Paragraphs>
  <TotalTime>2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2024-01-08T02:56:00Z</dcterms:created>
  <dc:creator>dell</dc:creator>
  <cp:lastModifiedBy>上善若水</cp:lastModifiedBy>
  <dcterms:modified xsi:type="dcterms:W3CDTF">2024-11-06T07:03:17Z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E5746A24CAB5444591DA22679A5DFF20_12</vt:lpwstr>
  </property>
</Properties>
</file>