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6C" w:rsidRDefault="007557E3" w:rsidP="0033516C">
      <w:pPr>
        <w:pStyle w:val="a3"/>
        <w:widowControl/>
        <w:spacing w:before="300" w:beforeAutospacing="0" w:afterAutospacing="0"/>
        <w:ind w:firstLine="480"/>
        <w:jc w:val="center"/>
        <w:rPr>
          <w:rFonts w:ascii="微软雅黑" w:eastAsia="微软雅黑" w:hAnsi="微软雅黑" w:cs="微软雅黑"/>
          <w:color w:val="2076BD"/>
          <w:sz w:val="32"/>
          <w:szCs w:val="32"/>
          <w:shd w:val="clear" w:color="auto" w:fill="FFFFFF"/>
        </w:rPr>
      </w:pPr>
      <w:r>
        <w:rPr>
          <w:rFonts w:ascii="微软雅黑" w:eastAsia="微软雅黑" w:hAnsi="微软雅黑" w:cs="微软雅黑" w:hint="eastAsia"/>
          <w:color w:val="2076BD"/>
          <w:sz w:val="32"/>
          <w:szCs w:val="32"/>
          <w:shd w:val="clear" w:color="auto" w:fill="FFFFFF"/>
        </w:rPr>
        <w:t>吉林大学第二医院</w:t>
      </w:r>
      <w:r w:rsidR="00B34D14">
        <w:rPr>
          <w:rFonts w:ascii="微软雅黑" w:eastAsia="微软雅黑" w:hAnsi="微软雅黑" w:cs="微软雅黑" w:hint="eastAsia"/>
          <w:color w:val="2076BD"/>
          <w:sz w:val="32"/>
          <w:szCs w:val="32"/>
          <w:shd w:val="clear" w:color="auto" w:fill="FFFFFF"/>
        </w:rPr>
        <w:t>手术器械</w:t>
      </w:r>
      <w:r>
        <w:rPr>
          <w:rFonts w:ascii="微软雅黑" w:eastAsia="微软雅黑" w:hAnsi="微软雅黑" w:cs="微软雅黑" w:hint="eastAsia"/>
          <w:color w:val="2076BD"/>
          <w:sz w:val="32"/>
          <w:szCs w:val="32"/>
          <w:shd w:val="clear" w:color="auto" w:fill="FFFFFF"/>
        </w:rPr>
        <w:t>调研公告</w:t>
      </w:r>
    </w:p>
    <w:p w:rsidR="00693228" w:rsidRDefault="007557E3">
      <w:pPr>
        <w:pStyle w:val="a3"/>
        <w:widowControl/>
        <w:spacing w:before="300" w:beforeAutospacing="0" w:afterAutospacing="0"/>
        <w:ind w:firstLine="480"/>
      </w:pPr>
      <w:r>
        <w:rPr>
          <w:rFonts w:ascii="宋体" w:eastAsia="宋体" w:hAnsi="宋体" w:cs="宋体" w:hint="eastAsia"/>
          <w:color w:val="333333"/>
          <w:shd w:val="clear" w:color="auto" w:fill="FFFFFF"/>
        </w:rPr>
        <w:t>为便于供应商及时了解吉林大学第二医院采购意向信息，根据相关规定，我院拟对下列科室医用设备项目召开院内调研论证会，欢迎符合条件的供应商以质优价廉的产品和及时可靠的售后服务前来参会洽谈，现发布相关项目信息：</w:t>
      </w:r>
    </w:p>
    <w:p w:rsidR="00693228" w:rsidRDefault="007557E3">
      <w:pPr>
        <w:pStyle w:val="a3"/>
        <w:widowControl/>
        <w:spacing w:before="300" w:beforeAutospacing="0" w:afterAutospacing="0"/>
      </w:pPr>
      <w:r>
        <w:rPr>
          <w:rFonts w:ascii="宋体" w:eastAsia="宋体" w:hAnsi="宋体" w:cs="宋体" w:hint="eastAsia"/>
          <w:color w:val="333333"/>
          <w:shd w:val="clear" w:color="auto" w:fill="FFFFFF"/>
        </w:rPr>
        <w:t>一、项目名称：</w:t>
      </w:r>
    </w:p>
    <w:p w:rsidR="00693228" w:rsidRDefault="007557E3">
      <w:pPr>
        <w:pStyle w:val="a3"/>
        <w:widowControl/>
        <w:spacing w:before="300" w:beforeAutospacing="0" w:afterAutospacing="0"/>
        <w:ind w:firstLine="480"/>
      </w:pPr>
      <w:r>
        <w:rPr>
          <w:rFonts w:ascii="宋体" w:eastAsia="宋体" w:hAnsi="宋体" w:cs="宋体" w:hint="eastAsia"/>
          <w:color w:val="333333"/>
          <w:shd w:val="clear" w:color="auto" w:fill="FFFFFF"/>
        </w:rPr>
        <w:t>吉林大学第二医院</w:t>
      </w:r>
      <w:r w:rsidR="00B34D14">
        <w:rPr>
          <w:rFonts w:ascii="宋体" w:eastAsia="宋体" w:hAnsi="宋体" w:cs="宋体" w:hint="eastAsia"/>
          <w:color w:val="333333"/>
          <w:shd w:val="clear" w:color="auto" w:fill="FFFFFF"/>
        </w:rPr>
        <w:t>手术器械</w:t>
      </w:r>
      <w:r>
        <w:rPr>
          <w:rFonts w:ascii="宋体" w:eastAsia="宋体" w:hAnsi="宋体" w:cs="宋体" w:hint="eastAsia"/>
          <w:color w:val="333333"/>
          <w:shd w:val="clear" w:color="auto" w:fill="FFFFFF"/>
        </w:rPr>
        <w:t>项目</w:t>
      </w:r>
    </w:p>
    <w:p w:rsidR="00693228" w:rsidRDefault="007557E3">
      <w:pPr>
        <w:pStyle w:val="a3"/>
        <w:widowControl/>
        <w:spacing w:before="300" w:beforeAutospacing="0" w:afterAutospacing="0"/>
      </w:pPr>
      <w:r>
        <w:rPr>
          <w:rFonts w:ascii="宋体" w:eastAsia="宋体" w:hAnsi="宋体" w:cs="宋体" w:hint="eastAsia"/>
          <w:color w:val="333333"/>
          <w:shd w:val="clear" w:color="auto" w:fill="FFFFFF"/>
        </w:rPr>
        <w:t>二、调研内容</w:t>
      </w:r>
    </w:p>
    <w:tbl>
      <w:tblPr>
        <w:tblW w:w="8609" w:type="dxa"/>
        <w:tblCellMar>
          <w:left w:w="0" w:type="dxa"/>
          <w:right w:w="0" w:type="dxa"/>
        </w:tblCellMar>
        <w:tblLook w:val="04A0"/>
      </w:tblPr>
      <w:tblGrid>
        <w:gridCol w:w="966"/>
        <w:gridCol w:w="2179"/>
        <w:gridCol w:w="3958"/>
        <w:gridCol w:w="1506"/>
      </w:tblGrid>
      <w:tr w:rsidR="00693228" w:rsidTr="00963CDF">
        <w:trPr>
          <w:trHeight w:val="767"/>
        </w:trPr>
        <w:tc>
          <w:tcPr>
            <w:tcW w:w="966"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right w:w="15" w:type="dxa"/>
            </w:tcMar>
            <w:vAlign w:val="center"/>
          </w:tcPr>
          <w:p w:rsidR="00693228" w:rsidRPr="00B34D14" w:rsidRDefault="007557E3" w:rsidP="00B34D14">
            <w:pPr>
              <w:pStyle w:val="a3"/>
              <w:widowControl/>
              <w:spacing w:beforeAutospacing="0" w:afterAutospacing="0"/>
              <w:jc w:val="center"/>
              <w:textAlignment w:val="center"/>
              <w:rPr>
                <w:sz w:val="21"/>
                <w:szCs w:val="21"/>
              </w:rPr>
            </w:pPr>
            <w:r w:rsidRPr="00B34D14">
              <w:rPr>
                <w:rFonts w:ascii="宋体" w:eastAsia="宋体" w:hAnsi="宋体" w:cs="宋体" w:hint="eastAsia"/>
                <w:sz w:val="21"/>
                <w:szCs w:val="21"/>
              </w:rPr>
              <w:t>序号</w:t>
            </w:r>
          </w:p>
        </w:tc>
        <w:tc>
          <w:tcPr>
            <w:tcW w:w="2179" w:type="dxa"/>
            <w:tcBorders>
              <w:top w:val="single" w:sz="6" w:space="0" w:color="000000"/>
              <w:left w:val="nil"/>
              <w:bottom w:val="single" w:sz="4" w:space="0" w:color="auto"/>
              <w:right w:val="single" w:sz="6" w:space="0" w:color="000000"/>
            </w:tcBorders>
            <w:shd w:val="clear" w:color="auto" w:fill="auto"/>
            <w:tcMar>
              <w:top w:w="15" w:type="dxa"/>
              <w:left w:w="15" w:type="dxa"/>
              <w:right w:w="15" w:type="dxa"/>
            </w:tcMar>
            <w:vAlign w:val="center"/>
          </w:tcPr>
          <w:p w:rsidR="00693228" w:rsidRPr="00B34D14" w:rsidRDefault="007557E3" w:rsidP="00B34D14">
            <w:pPr>
              <w:pStyle w:val="a3"/>
              <w:widowControl/>
              <w:spacing w:beforeAutospacing="0" w:afterAutospacing="0"/>
              <w:jc w:val="center"/>
              <w:textAlignment w:val="center"/>
              <w:rPr>
                <w:sz w:val="21"/>
                <w:szCs w:val="21"/>
              </w:rPr>
            </w:pPr>
            <w:r w:rsidRPr="00B34D14">
              <w:rPr>
                <w:rFonts w:ascii="宋体" w:eastAsia="宋体" w:hAnsi="宋体" w:cs="宋体" w:hint="eastAsia"/>
                <w:sz w:val="21"/>
                <w:szCs w:val="21"/>
              </w:rPr>
              <w:t>科室</w:t>
            </w:r>
          </w:p>
        </w:tc>
        <w:tc>
          <w:tcPr>
            <w:tcW w:w="3958" w:type="dxa"/>
            <w:tcBorders>
              <w:top w:val="single" w:sz="6" w:space="0" w:color="000000"/>
              <w:left w:val="nil"/>
              <w:bottom w:val="single" w:sz="4" w:space="0" w:color="auto"/>
              <w:right w:val="single" w:sz="6" w:space="0" w:color="000000"/>
            </w:tcBorders>
            <w:shd w:val="clear" w:color="auto" w:fill="auto"/>
            <w:tcMar>
              <w:top w:w="15" w:type="dxa"/>
              <w:left w:w="15" w:type="dxa"/>
              <w:right w:w="15" w:type="dxa"/>
            </w:tcMar>
            <w:vAlign w:val="center"/>
          </w:tcPr>
          <w:p w:rsidR="00693228" w:rsidRPr="00B34D14" w:rsidRDefault="007557E3" w:rsidP="00B34D14">
            <w:pPr>
              <w:pStyle w:val="a3"/>
              <w:widowControl/>
              <w:spacing w:beforeAutospacing="0" w:afterAutospacing="0"/>
              <w:jc w:val="center"/>
              <w:textAlignment w:val="center"/>
              <w:rPr>
                <w:sz w:val="21"/>
                <w:szCs w:val="21"/>
              </w:rPr>
            </w:pPr>
            <w:r w:rsidRPr="00B34D14">
              <w:rPr>
                <w:rFonts w:ascii="宋体" w:eastAsia="宋体" w:hAnsi="宋体" w:cs="宋体" w:hint="eastAsia"/>
                <w:sz w:val="21"/>
                <w:szCs w:val="21"/>
              </w:rPr>
              <w:t>项目名称</w:t>
            </w:r>
          </w:p>
        </w:tc>
        <w:tc>
          <w:tcPr>
            <w:tcW w:w="1506" w:type="dxa"/>
            <w:tcBorders>
              <w:top w:val="single" w:sz="6" w:space="0" w:color="000000"/>
              <w:left w:val="nil"/>
              <w:bottom w:val="single" w:sz="4" w:space="0" w:color="auto"/>
              <w:right w:val="single" w:sz="6" w:space="0" w:color="000000"/>
            </w:tcBorders>
            <w:shd w:val="clear" w:color="auto" w:fill="auto"/>
            <w:tcMar>
              <w:top w:w="15" w:type="dxa"/>
              <w:left w:w="15" w:type="dxa"/>
              <w:right w:w="15" w:type="dxa"/>
            </w:tcMar>
            <w:vAlign w:val="center"/>
          </w:tcPr>
          <w:p w:rsidR="00693228" w:rsidRPr="00B34D14" w:rsidRDefault="007557E3" w:rsidP="00AC0432">
            <w:pPr>
              <w:pStyle w:val="a3"/>
              <w:widowControl/>
              <w:spacing w:beforeAutospacing="0" w:afterAutospacing="0"/>
              <w:jc w:val="center"/>
              <w:textAlignment w:val="center"/>
              <w:rPr>
                <w:sz w:val="21"/>
                <w:szCs w:val="21"/>
              </w:rPr>
            </w:pPr>
            <w:r w:rsidRPr="00B34D14">
              <w:rPr>
                <w:rFonts w:ascii="宋体" w:eastAsia="宋体" w:hAnsi="宋体" w:cs="宋体" w:hint="eastAsia"/>
                <w:sz w:val="21"/>
                <w:szCs w:val="21"/>
              </w:rPr>
              <w:t>数量</w:t>
            </w:r>
            <w:r w:rsidRPr="00B34D14">
              <w:rPr>
                <w:rFonts w:ascii="宋体" w:eastAsia="宋体" w:hAnsi="宋体" w:cs="宋体" w:hint="eastAsia"/>
                <w:sz w:val="21"/>
                <w:szCs w:val="21"/>
              </w:rPr>
              <w:br/>
            </w:r>
            <w:r w:rsidR="00AC0432">
              <w:rPr>
                <w:rFonts w:ascii="宋体" w:eastAsia="宋体" w:hAnsi="宋体" w:cs="宋体" w:hint="eastAsia"/>
                <w:sz w:val="21"/>
                <w:szCs w:val="21"/>
              </w:rPr>
              <w:t>（套）</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Pr="00B34D14" w:rsidRDefault="00963CDF" w:rsidP="00B34D14">
            <w:pPr>
              <w:pStyle w:val="a3"/>
              <w:widowControl/>
              <w:spacing w:beforeAutospacing="0" w:afterAutospacing="0"/>
              <w:jc w:val="center"/>
              <w:textAlignment w:val="center"/>
              <w:rPr>
                <w:sz w:val="21"/>
                <w:szCs w:val="21"/>
              </w:rPr>
            </w:pPr>
            <w:r>
              <w:rPr>
                <w:rFonts w:hint="eastAsia"/>
                <w:sz w:val="21"/>
                <w:szCs w:val="21"/>
              </w:rPr>
              <w:t>1</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Pr="00B34D14" w:rsidRDefault="00963CDF" w:rsidP="00AC0432">
            <w:pPr>
              <w:pStyle w:val="a3"/>
              <w:widowControl/>
              <w:spacing w:beforeAutospacing="0" w:afterAutospacing="0"/>
              <w:jc w:val="center"/>
              <w:textAlignment w:val="center"/>
              <w:rPr>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2</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3</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显微手术器械（血管钳）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4</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显微手术器械（血管钳）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5</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w:t>
            </w:r>
            <w:proofErr w:type="gramStart"/>
            <w:r>
              <w:rPr>
                <w:rFonts w:hint="eastAsia"/>
                <w:color w:val="000000"/>
                <w:sz w:val="22"/>
                <w:szCs w:val="22"/>
              </w:rPr>
              <w:t>镊</w:t>
            </w:r>
            <w:proofErr w:type="gramEnd"/>
            <w:r>
              <w:rPr>
                <w:rFonts w:hint="eastAsia"/>
                <w:color w:val="000000"/>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6</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w:t>
            </w:r>
            <w:proofErr w:type="gramStart"/>
            <w:r>
              <w:rPr>
                <w:rFonts w:hint="eastAsia"/>
                <w:color w:val="000000"/>
                <w:sz w:val="22"/>
                <w:szCs w:val="22"/>
              </w:rPr>
              <w:t>镊</w:t>
            </w:r>
            <w:proofErr w:type="gramEnd"/>
            <w:r>
              <w:rPr>
                <w:rFonts w:hint="eastAsia"/>
                <w:color w:val="000000"/>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7</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显微手术器械（持针钳）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8</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显微手术器械（外科牵开器）</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9</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显微手术器械（持针钳）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10</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显微手术器械（持针钳）</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11</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12</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lastRenderedPageBreak/>
              <w:t>13</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14</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15</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16</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w:t>
            </w:r>
            <w:proofErr w:type="gramStart"/>
            <w:r>
              <w:rPr>
                <w:rFonts w:hint="eastAsia"/>
                <w:color w:val="000000"/>
                <w:sz w:val="22"/>
                <w:szCs w:val="22"/>
              </w:rPr>
              <w:t>镊</w:t>
            </w:r>
            <w:proofErr w:type="gramEnd"/>
            <w:r>
              <w:rPr>
                <w:rFonts w:hint="eastAsia"/>
                <w:color w:val="000000"/>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17</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sz w:val="22"/>
                <w:szCs w:val="22"/>
              </w:rPr>
            </w:pPr>
            <w:r>
              <w:rPr>
                <w:rFonts w:hint="eastAsia"/>
                <w:color w:val="000000"/>
                <w:sz w:val="22"/>
                <w:szCs w:val="22"/>
              </w:rPr>
              <w:t>显微手术器械（</w:t>
            </w:r>
            <w:r>
              <w:rPr>
                <w:rFonts w:hint="eastAsia"/>
                <w:sz w:val="22"/>
                <w:szCs w:val="22"/>
              </w:rPr>
              <w:t>显微</w:t>
            </w:r>
            <w:proofErr w:type="gramStart"/>
            <w:r>
              <w:rPr>
                <w:rFonts w:hint="eastAsia"/>
                <w:sz w:val="22"/>
                <w:szCs w:val="22"/>
              </w:rPr>
              <w:t>镊</w:t>
            </w:r>
            <w:proofErr w:type="gramEnd"/>
            <w:r>
              <w:rPr>
                <w:rFonts w:hint="eastAsia"/>
                <w:color w:val="000000"/>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B34D14">
            <w:pPr>
              <w:pStyle w:val="a3"/>
              <w:widowControl/>
              <w:spacing w:beforeAutospacing="0" w:afterAutospacing="0"/>
              <w:jc w:val="center"/>
              <w:textAlignment w:val="center"/>
              <w:rPr>
                <w:rFonts w:hint="eastAsia"/>
                <w:sz w:val="21"/>
                <w:szCs w:val="21"/>
              </w:rPr>
            </w:pPr>
            <w:r>
              <w:rPr>
                <w:rFonts w:hint="eastAsia"/>
                <w:sz w:val="21"/>
                <w:szCs w:val="21"/>
              </w:rPr>
              <w:t>18</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963CDF">
            <w:pPr>
              <w:pStyle w:val="a3"/>
              <w:widowControl/>
              <w:spacing w:beforeAutospacing="0" w:afterAutospacing="0"/>
              <w:jc w:val="center"/>
              <w:textAlignment w:val="center"/>
              <w:rPr>
                <w:rFonts w:hint="eastAsia"/>
                <w:sz w:val="21"/>
                <w:szCs w:val="21"/>
              </w:rPr>
            </w:pPr>
            <w:r>
              <w:rPr>
                <w:rFonts w:hint="eastAsia"/>
                <w:sz w:val="21"/>
                <w:szCs w:val="21"/>
              </w:rPr>
              <w:t>19</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963CDF">
            <w:pPr>
              <w:pStyle w:val="a3"/>
              <w:widowControl/>
              <w:spacing w:beforeAutospacing="0" w:afterAutospacing="0"/>
              <w:jc w:val="center"/>
              <w:textAlignment w:val="center"/>
              <w:rPr>
                <w:rFonts w:hint="eastAsia"/>
                <w:sz w:val="21"/>
                <w:szCs w:val="21"/>
              </w:rPr>
            </w:pPr>
            <w:r>
              <w:rPr>
                <w:rFonts w:hint="eastAsia"/>
                <w:sz w:val="21"/>
                <w:szCs w:val="21"/>
              </w:rPr>
              <w:t>20</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963CDF">
            <w:pPr>
              <w:pStyle w:val="a3"/>
              <w:widowControl/>
              <w:spacing w:beforeAutospacing="0" w:afterAutospacing="0"/>
              <w:jc w:val="center"/>
              <w:textAlignment w:val="center"/>
              <w:rPr>
                <w:rFonts w:hint="eastAsia"/>
                <w:sz w:val="21"/>
                <w:szCs w:val="21"/>
              </w:rPr>
            </w:pPr>
            <w:r>
              <w:rPr>
                <w:rFonts w:hint="eastAsia"/>
                <w:sz w:val="21"/>
                <w:szCs w:val="21"/>
              </w:rPr>
              <w:t>21</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显微手术器械（显微剪）</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2</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963CDF">
            <w:pPr>
              <w:pStyle w:val="a3"/>
              <w:widowControl/>
              <w:spacing w:beforeAutospacing="0" w:afterAutospacing="0"/>
              <w:jc w:val="center"/>
              <w:textAlignment w:val="center"/>
              <w:rPr>
                <w:rFonts w:hint="eastAsia"/>
                <w:sz w:val="21"/>
                <w:szCs w:val="21"/>
              </w:rPr>
            </w:pPr>
            <w:r>
              <w:rPr>
                <w:rFonts w:hint="eastAsia"/>
                <w:sz w:val="21"/>
                <w:szCs w:val="21"/>
              </w:rPr>
              <w:t>22</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显微手术器械（骨刮匙）</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1</w:t>
            </w:r>
          </w:p>
        </w:tc>
      </w:tr>
      <w:tr w:rsidR="00963CDF" w:rsidTr="00963CDF">
        <w:trPr>
          <w:trHeight w:val="709"/>
        </w:trPr>
        <w:tc>
          <w:tcPr>
            <w:tcW w:w="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963CDF">
            <w:pPr>
              <w:pStyle w:val="a3"/>
              <w:widowControl/>
              <w:spacing w:beforeAutospacing="0" w:afterAutospacing="0"/>
              <w:jc w:val="center"/>
              <w:textAlignment w:val="center"/>
              <w:rPr>
                <w:rFonts w:hint="eastAsia"/>
                <w:sz w:val="21"/>
                <w:szCs w:val="21"/>
              </w:rPr>
            </w:pPr>
            <w:r>
              <w:rPr>
                <w:rFonts w:hint="eastAsia"/>
                <w:sz w:val="21"/>
                <w:szCs w:val="21"/>
              </w:rPr>
              <w:t>23</w:t>
            </w:r>
          </w:p>
        </w:tc>
        <w:tc>
          <w:tcPr>
            <w:tcW w:w="21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rsidP="00AC0432">
            <w:pPr>
              <w:pStyle w:val="a3"/>
              <w:widowControl/>
              <w:spacing w:beforeAutospacing="0" w:afterAutospacing="0"/>
              <w:jc w:val="center"/>
              <w:textAlignment w:val="center"/>
              <w:rPr>
                <w:rFonts w:hint="eastAsia"/>
                <w:sz w:val="21"/>
                <w:szCs w:val="21"/>
              </w:rPr>
            </w:pPr>
            <w:r>
              <w:rPr>
                <w:rFonts w:hint="eastAsia"/>
                <w:sz w:val="21"/>
                <w:szCs w:val="21"/>
              </w:rPr>
              <w:t>神经外科</w:t>
            </w:r>
          </w:p>
        </w:tc>
        <w:tc>
          <w:tcPr>
            <w:tcW w:w="39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显微手术器械（外科牵开器）</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3CDF" w:rsidRDefault="00963CDF">
            <w:pPr>
              <w:jc w:val="center"/>
              <w:rPr>
                <w:rFonts w:ascii="宋体" w:eastAsia="宋体" w:hAnsi="宋体" w:cs="宋体"/>
                <w:color w:val="000000"/>
                <w:sz w:val="22"/>
                <w:szCs w:val="22"/>
              </w:rPr>
            </w:pPr>
            <w:r>
              <w:rPr>
                <w:rFonts w:hint="eastAsia"/>
                <w:color w:val="000000"/>
                <w:sz w:val="22"/>
                <w:szCs w:val="22"/>
              </w:rPr>
              <w:t>5</w:t>
            </w:r>
          </w:p>
        </w:tc>
      </w:tr>
    </w:tbl>
    <w:p w:rsidR="00693228" w:rsidRDefault="007557E3">
      <w:pPr>
        <w:pStyle w:val="a3"/>
        <w:widowControl/>
        <w:spacing w:before="300" w:beforeAutospacing="0" w:afterAutospacing="0"/>
      </w:pPr>
      <w:r>
        <w:rPr>
          <w:rFonts w:ascii="宋体" w:eastAsia="宋体" w:hAnsi="宋体" w:cs="宋体" w:hint="eastAsia"/>
          <w:color w:val="333333"/>
          <w:shd w:val="clear" w:color="auto" w:fill="FFFFFF"/>
        </w:rPr>
        <w:t>三、供应商资格要求</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（一）供应商（生产商）应符合《中华人民共和国政府采购法》第二十二条的规定。</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（二）如果供应商所报名产品不是供应商自己制造的，须提供制造商出具的针对所报名产品的有效授权书（如供应商为二级代理商，需要提供逐级授权）。</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（三）单位负责人为同一人或者存在控股、管理关系的</w:t>
      </w:r>
      <w:bookmarkStart w:id="0" w:name="_GoBack"/>
      <w:bookmarkEnd w:id="0"/>
      <w:r>
        <w:rPr>
          <w:rFonts w:ascii="宋体" w:eastAsia="宋体" w:hAnsi="宋体" w:cs="宋体" w:hint="eastAsia"/>
          <w:color w:val="333333"/>
          <w:shd w:val="clear" w:color="auto" w:fill="FFFFFF"/>
        </w:rPr>
        <w:t>不同单位，不得参与同一采购意向公告。</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（四）拒绝列入政府取消投标资格记录期间的企业或个人报名、不接受被列入失信被执行人、重大税收违法案件当事人名单、政府采购严重违法失信行为记录名单的供应商报名。</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（五）供应商（生产商）还需具备在有效期内的《营业执照》，报名医疗器械的还应同时提供《医疗器械经营企业许可证》、《医疗器械经营备案凭证》或《医疗器械生产企业许可证》。</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lastRenderedPageBreak/>
        <w:t>（六）供应商（生产商）所报名产品及其所附属配置应具有国家食品药品监督管理总局颁发和认可的有效的《中华人民共和国医疗器械注册证》、《医疗器械产品注册登记表》或《医疗器械备案凭证》。</w:t>
      </w:r>
    </w:p>
    <w:p w:rsidR="00693228" w:rsidRDefault="007557E3">
      <w:pPr>
        <w:pStyle w:val="a3"/>
        <w:widowControl/>
        <w:spacing w:before="300" w:beforeAutospacing="0" w:afterAutospacing="0"/>
        <w:ind w:firstLineChars="200" w:firstLine="480"/>
      </w:pPr>
      <w:r>
        <w:rPr>
          <w:rFonts w:ascii="宋体" w:eastAsia="宋体" w:hAnsi="宋体" w:cs="宋体" w:hint="eastAsia"/>
          <w:color w:val="333333"/>
          <w:shd w:val="clear" w:color="auto" w:fill="FFFFFF"/>
        </w:rPr>
        <w:t>（七）不接受联合体报名。</w:t>
      </w:r>
    </w:p>
    <w:p w:rsidR="00693228" w:rsidRDefault="007557E3">
      <w:pPr>
        <w:pStyle w:val="a3"/>
        <w:widowControl/>
        <w:spacing w:before="300" w:beforeAutospacing="0" w:afterAutospacing="0"/>
      </w:pPr>
      <w:r>
        <w:rPr>
          <w:rFonts w:ascii="宋体" w:eastAsia="宋体" w:hAnsi="宋体" w:cs="宋体" w:hint="eastAsia"/>
          <w:color w:val="333333"/>
          <w:shd w:val="clear" w:color="auto" w:fill="FFFFFF"/>
        </w:rPr>
        <w:t>注：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rsidR="00693228" w:rsidRDefault="007557E3">
      <w:pPr>
        <w:pStyle w:val="a3"/>
        <w:widowControl/>
        <w:spacing w:before="300" w:beforeAutospacing="0" w:afterAutospacing="0"/>
      </w:pPr>
      <w:r>
        <w:rPr>
          <w:rFonts w:ascii="宋体" w:eastAsia="宋体" w:hAnsi="宋体" w:cs="宋体" w:hint="eastAsia"/>
          <w:color w:val="333333"/>
          <w:shd w:val="clear" w:color="auto" w:fill="FFFFFF"/>
        </w:rPr>
        <w:t>四、</w:t>
      </w:r>
      <w:hyperlink r:id="rId6" w:tgtFrame="https://www.jdey.com.cn/Html/News/Articles/_blank" w:history="1">
        <w:r>
          <w:rPr>
            <w:rStyle w:val="a4"/>
            <w:rFonts w:ascii="宋体" w:eastAsia="宋体" w:hAnsi="宋体" w:cs="宋体" w:hint="eastAsia"/>
            <w:color w:val="333333"/>
            <w:u w:val="none"/>
            <w:shd w:val="clear" w:color="auto" w:fill="FFFFFF"/>
          </w:rPr>
          <w:t>其他</w:t>
        </w:r>
      </w:hyperlink>
      <w:r>
        <w:rPr>
          <w:rFonts w:ascii="宋体" w:eastAsia="宋体" w:hAnsi="宋体" w:cs="宋体" w:hint="eastAsia"/>
          <w:color w:val="333333"/>
          <w:shd w:val="clear" w:color="auto" w:fill="FFFFFF"/>
        </w:rPr>
        <w:t>要求</w:t>
      </w:r>
    </w:p>
    <w:p w:rsidR="00693228" w:rsidRDefault="007557E3">
      <w:pPr>
        <w:pStyle w:val="a3"/>
        <w:widowControl/>
        <w:spacing w:before="300" w:beforeAutospacing="0" w:afterAutospacing="0"/>
        <w:ind w:firstLine="480"/>
      </w:pPr>
      <w:r>
        <w:rPr>
          <w:rFonts w:ascii="宋体" w:eastAsia="宋体" w:hAnsi="宋体" w:cs="宋体" w:hint="eastAsia"/>
          <w:color w:val="333333"/>
          <w:shd w:val="clear" w:color="auto" w:fill="FFFFFF"/>
        </w:rPr>
        <w:t>报名供应商（生产商）所提供的所有证明文件资料必须是真实的，若经核实有发现虚假证明文件材料，取消其两年内再次参与我院采购项目的资格并报告上级有关部门。</w:t>
      </w:r>
    </w:p>
    <w:p w:rsidR="00445511" w:rsidRPr="00445511" w:rsidRDefault="007557E3" w:rsidP="00445511">
      <w:pPr>
        <w:pStyle w:val="a3"/>
        <w:shd w:val="clear" w:color="auto" w:fill="FFFFFF"/>
        <w:spacing w:beforeAutospacing="0" w:afterAutospacing="0" w:line="420" w:lineRule="atLeast"/>
        <w:ind w:firstLine="480"/>
        <w:rPr>
          <w:rFonts w:ascii="微软雅黑" w:eastAsia="微软雅黑" w:hAnsi="微软雅黑" w:cs="宋体"/>
          <w:color w:val="333333"/>
          <w:sz w:val="21"/>
          <w:szCs w:val="21"/>
        </w:rPr>
      </w:pPr>
      <w:r>
        <w:rPr>
          <w:rFonts w:ascii="宋体" w:eastAsia="宋体" w:hAnsi="宋体" w:cs="宋体" w:hint="eastAsia"/>
          <w:color w:val="333333"/>
          <w:shd w:val="clear" w:color="auto" w:fill="FFFFFF"/>
        </w:rPr>
        <w:t>五、</w:t>
      </w:r>
      <w:r w:rsidR="00445511" w:rsidRPr="00445511">
        <w:rPr>
          <w:rFonts w:ascii="宋体" w:eastAsia="宋体" w:hAnsi="宋体" w:cs="宋体" w:hint="eastAsia"/>
          <w:color w:val="333333"/>
          <w:shd w:val="clear" w:color="auto" w:fill="FFFFFF"/>
        </w:rPr>
        <w:t>参与方式</w:t>
      </w:r>
    </w:p>
    <w:p w:rsidR="00445511" w:rsidRPr="00BE587D" w:rsidRDefault="00445511" w:rsidP="00445511">
      <w:pPr>
        <w:widowControl/>
        <w:shd w:val="clear" w:color="auto" w:fill="FFFFFF"/>
        <w:spacing w:line="420" w:lineRule="atLeast"/>
        <w:jc w:val="left"/>
        <w:rPr>
          <w:rFonts w:ascii="宋体" w:eastAsia="宋体" w:hAnsi="宋体" w:cs="宋体"/>
          <w:color w:val="333333"/>
          <w:kern w:val="0"/>
          <w:sz w:val="24"/>
          <w:u w:val="single"/>
          <w:shd w:val="clear" w:color="auto" w:fill="FFFFFF"/>
        </w:rPr>
      </w:pPr>
      <w:r w:rsidRPr="00445511">
        <w:rPr>
          <w:rFonts w:ascii="宋体" w:eastAsia="宋体" w:hAnsi="宋体" w:cs="宋体" w:hint="eastAsia"/>
          <w:color w:val="333333"/>
          <w:kern w:val="0"/>
          <w:sz w:val="24"/>
          <w:shd w:val="clear" w:color="auto" w:fill="FFFFFF"/>
        </w:rPr>
        <w:t>（一）凡有意参加供应商，</w:t>
      </w:r>
      <w:r w:rsidRPr="00445511">
        <w:rPr>
          <w:rFonts w:ascii="宋体" w:eastAsia="宋体" w:hAnsi="宋体" w:cs="宋体" w:hint="eastAsia"/>
          <w:color w:val="333333"/>
          <w:kern w:val="0"/>
          <w:sz w:val="24"/>
          <w:u w:val="single"/>
          <w:shd w:val="clear" w:color="auto" w:fill="FFFFFF"/>
        </w:rPr>
        <w:t>202</w:t>
      </w:r>
      <w:r w:rsidR="00AC0432">
        <w:rPr>
          <w:rFonts w:ascii="宋体" w:eastAsia="宋体" w:hAnsi="宋体" w:cs="宋体" w:hint="eastAsia"/>
          <w:color w:val="333333"/>
          <w:kern w:val="0"/>
          <w:sz w:val="24"/>
          <w:u w:val="single"/>
          <w:shd w:val="clear" w:color="auto" w:fill="FFFFFF"/>
        </w:rPr>
        <w:t>5</w:t>
      </w:r>
      <w:r w:rsidRPr="00445511">
        <w:rPr>
          <w:rFonts w:ascii="宋体" w:eastAsia="宋体" w:hAnsi="宋体" w:cs="宋体" w:hint="eastAsia"/>
          <w:color w:val="333333"/>
          <w:kern w:val="0"/>
          <w:sz w:val="24"/>
          <w:shd w:val="clear" w:color="auto" w:fill="FFFFFF"/>
        </w:rPr>
        <w:t>年</w:t>
      </w:r>
      <w:r w:rsidR="00AC0432">
        <w:rPr>
          <w:rFonts w:ascii="宋体" w:eastAsia="宋体" w:hAnsi="宋体" w:cs="宋体" w:hint="eastAsia"/>
          <w:color w:val="333333"/>
          <w:kern w:val="0"/>
          <w:sz w:val="24"/>
          <w:u w:val="single"/>
          <w:shd w:val="clear" w:color="auto" w:fill="FFFFFF"/>
        </w:rPr>
        <w:t>03</w:t>
      </w:r>
      <w:r w:rsidRPr="00445511">
        <w:rPr>
          <w:rFonts w:ascii="宋体" w:eastAsia="宋体" w:hAnsi="宋体" w:cs="宋体" w:hint="eastAsia"/>
          <w:color w:val="333333"/>
          <w:kern w:val="0"/>
          <w:sz w:val="24"/>
          <w:shd w:val="clear" w:color="auto" w:fill="FFFFFF"/>
        </w:rPr>
        <w:t>月</w:t>
      </w:r>
      <w:r w:rsidR="00AC0432">
        <w:rPr>
          <w:rFonts w:ascii="宋体" w:eastAsia="宋体" w:hAnsi="宋体" w:cs="宋体" w:hint="eastAsia"/>
          <w:color w:val="333333"/>
          <w:kern w:val="0"/>
          <w:sz w:val="24"/>
          <w:u w:val="single"/>
          <w:shd w:val="clear" w:color="auto" w:fill="FFFFFF"/>
        </w:rPr>
        <w:t>05</w:t>
      </w:r>
      <w:r w:rsidRPr="00445511">
        <w:rPr>
          <w:rFonts w:ascii="宋体" w:eastAsia="宋体" w:hAnsi="宋体" w:cs="宋体" w:hint="eastAsia"/>
          <w:color w:val="333333"/>
          <w:kern w:val="0"/>
          <w:sz w:val="24"/>
          <w:shd w:val="clear" w:color="auto" w:fill="FFFFFF"/>
        </w:rPr>
        <w:t>日至</w:t>
      </w:r>
      <w:r w:rsidRPr="00445511">
        <w:rPr>
          <w:rFonts w:ascii="宋体" w:eastAsia="宋体" w:hAnsi="宋体" w:cs="宋体" w:hint="eastAsia"/>
          <w:color w:val="333333"/>
          <w:kern w:val="0"/>
          <w:sz w:val="24"/>
          <w:u w:val="single"/>
          <w:shd w:val="clear" w:color="auto" w:fill="FFFFFF"/>
        </w:rPr>
        <w:t>202</w:t>
      </w:r>
      <w:r w:rsidR="00AC0432">
        <w:rPr>
          <w:rFonts w:ascii="宋体" w:eastAsia="宋体" w:hAnsi="宋体" w:cs="宋体" w:hint="eastAsia"/>
          <w:color w:val="333333"/>
          <w:kern w:val="0"/>
          <w:sz w:val="24"/>
          <w:u w:val="single"/>
          <w:shd w:val="clear" w:color="auto" w:fill="FFFFFF"/>
        </w:rPr>
        <w:t>5</w:t>
      </w:r>
      <w:r w:rsidRPr="00445511">
        <w:rPr>
          <w:rFonts w:ascii="宋体" w:eastAsia="宋体" w:hAnsi="宋体" w:cs="宋体" w:hint="eastAsia"/>
          <w:color w:val="333333"/>
          <w:kern w:val="0"/>
          <w:sz w:val="24"/>
          <w:shd w:val="clear" w:color="auto" w:fill="FFFFFF"/>
        </w:rPr>
        <w:t>年</w:t>
      </w:r>
      <w:r w:rsidR="00AC0432">
        <w:rPr>
          <w:rFonts w:ascii="宋体" w:eastAsia="宋体" w:hAnsi="宋体" w:cs="宋体" w:hint="eastAsia"/>
          <w:color w:val="333333"/>
          <w:kern w:val="0"/>
          <w:sz w:val="24"/>
          <w:u w:val="single"/>
          <w:shd w:val="clear" w:color="auto" w:fill="FFFFFF"/>
        </w:rPr>
        <w:t>03</w:t>
      </w:r>
      <w:r w:rsidRPr="00445511">
        <w:rPr>
          <w:rFonts w:ascii="宋体" w:eastAsia="宋体" w:hAnsi="宋体" w:cs="宋体" w:hint="eastAsia"/>
          <w:color w:val="333333"/>
          <w:kern w:val="0"/>
          <w:sz w:val="24"/>
          <w:shd w:val="clear" w:color="auto" w:fill="FFFFFF"/>
        </w:rPr>
        <w:t>月</w:t>
      </w:r>
      <w:r w:rsidR="00AC0432">
        <w:rPr>
          <w:rFonts w:ascii="宋体" w:eastAsia="宋体" w:hAnsi="宋体" w:cs="宋体" w:hint="eastAsia"/>
          <w:color w:val="333333"/>
          <w:kern w:val="0"/>
          <w:sz w:val="24"/>
          <w:u w:val="single"/>
          <w:shd w:val="clear" w:color="auto" w:fill="FFFFFF"/>
        </w:rPr>
        <w:t>11</w:t>
      </w:r>
      <w:r w:rsidRPr="00445511">
        <w:rPr>
          <w:rFonts w:ascii="宋体" w:eastAsia="宋体" w:hAnsi="宋体" w:cs="宋体" w:hint="eastAsia"/>
          <w:color w:val="333333"/>
          <w:kern w:val="0"/>
          <w:sz w:val="24"/>
          <w:shd w:val="clear" w:color="auto" w:fill="FFFFFF"/>
        </w:rPr>
        <w:t>日，每日上午08:00至10:30，下午13:30至15:30（北京时间，法定节假日除外，下同），到吉林大学第二医院(亚泰院区）7号楼20</w:t>
      </w:r>
      <w:r w:rsidR="00BE587D">
        <w:rPr>
          <w:rFonts w:ascii="宋体" w:eastAsia="宋体" w:hAnsi="宋体" w:cs="宋体" w:hint="eastAsia"/>
          <w:color w:val="333333"/>
          <w:kern w:val="0"/>
          <w:sz w:val="24"/>
          <w:shd w:val="clear" w:color="auto" w:fill="FFFFFF"/>
        </w:rPr>
        <w:t>7</w:t>
      </w:r>
      <w:r w:rsidRPr="00445511">
        <w:rPr>
          <w:rFonts w:ascii="宋体" w:eastAsia="宋体" w:hAnsi="宋体" w:cs="宋体" w:hint="eastAsia"/>
          <w:color w:val="333333"/>
          <w:kern w:val="0"/>
          <w:sz w:val="24"/>
          <w:shd w:val="clear" w:color="auto" w:fill="FFFFFF"/>
        </w:rPr>
        <w:t>室</w:t>
      </w:r>
      <w:r>
        <w:rPr>
          <w:rFonts w:ascii="宋体" w:eastAsia="宋体" w:hAnsi="宋体" w:cs="宋体" w:hint="eastAsia"/>
          <w:color w:val="333333"/>
          <w:kern w:val="0"/>
          <w:sz w:val="24"/>
          <w:shd w:val="clear" w:color="auto" w:fill="FFFFFF"/>
        </w:rPr>
        <w:t>王</w:t>
      </w:r>
      <w:r w:rsidRPr="00445511">
        <w:rPr>
          <w:rFonts w:ascii="宋体" w:eastAsia="宋体" w:hAnsi="宋体" w:cs="宋体" w:hint="eastAsia"/>
          <w:color w:val="333333"/>
          <w:kern w:val="0"/>
          <w:sz w:val="24"/>
          <w:shd w:val="clear" w:color="auto" w:fill="FFFFFF"/>
        </w:rPr>
        <w:t>老师处报名。供应商需提供报名表和调研响应材料（见附件），同时携带电子版报名表格excel（U盘）。</w:t>
      </w:r>
    </w:p>
    <w:p w:rsidR="00445511" w:rsidRPr="00445511" w:rsidRDefault="00445511" w:rsidP="00445511">
      <w:pPr>
        <w:widowControl/>
        <w:shd w:val="clear" w:color="auto" w:fill="FFFFFF"/>
        <w:spacing w:line="420" w:lineRule="atLeast"/>
        <w:jc w:val="left"/>
        <w:rPr>
          <w:rFonts w:ascii="微软雅黑" w:eastAsia="微软雅黑" w:hAnsi="微软雅黑" w:cs="宋体"/>
          <w:color w:val="333333"/>
          <w:kern w:val="0"/>
          <w:szCs w:val="21"/>
        </w:rPr>
      </w:pPr>
      <w:r w:rsidRPr="00445511">
        <w:rPr>
          <w:rFonts w:ascii="宋体" w:eastAsia="宋体" w:hAnsi="宋体" w:cs="宋体" w:hint="eastAsia"/>
          <w:color w:val="333333"/>
          <w:kern w:val="0"/>
          <w:sz w:val="24"/>
          <w:shd w:val="clear" w:color="auto" w:fill="FFFFFF"/>
        </w:rPr>
        <w:t>（二）采购形式根据院内安排另行通知。</w:t>
      </w:r>
    </w:p>
    <w:p w:rsidR="00693228" w:rsidRDefault="007557E3" w:rsidP="00445511">
      <w:pPr>
        <w:pStyle w:val="a3"/>
        <w:widowControl/>
        <w:spacing w:before="300" w:beforeAutospacing="0" w:afterAutospacing="0"/>
      </w:pPr>
      <w:r>
        <w:rPr>
          <w:rFonts w:ascii="宋体" w:eastAsia="宋体" w:hAnsi="宋体" w:cs="宋体" w:hint="eastAsia"/>
          <w:color w:val="333333"/>
          <w:shd w:val="clear" w:color="auto" w:fill="FFFFFF"/>
        </w:rPr>
        <w:t>六、联系方式</w:t>
      </w:r>
    </w:p>
    <w:p w:rsidR="00693228" w:rsidRDefault="007557E3">
      <w:pPr>
        <w:pStyle w:val="a3"/>
        <w:widowControl/>
        <w:spacing w:before="300" w:beforeAutospacing="0" w:afterAutospacing="0"/>
        <w:ind w:firstLine="420"/>
        <w:rPr>
          <w:rFonts w:eastAsia="宋体"/>
        </w:rPr>
      </w:pPr>
      <w:r>
        <w:rPr>
          <w:rFonts w:ascii="宋体" w:eastAsia="宋体" w:hAnsi="宋体" w:cs="宋体" w:hint="eastAsia"/>
          <w:color w:val="333333"/>
          <w:shd w:val="clear" w:color="auto" w:fill="FFFFFF"/>
        </w:rPr>
        <w:t>项目联系人：王老师</w:t>
      </w:r>
    </w:p>
    <w:p w:rsidR="00693228" w:rsidRDefault="007557E3">
      <w:pPr>
        <w:pStyle w:val="a3"/>
        <w:widowControl/>
        <w:spacing w:before="300" w:beforeAutospacing="0" w:afterAutospacing="0"/>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联系电话：8113</w:t>
      </w:r>
      <w:r w:rsidR="00BE587D">
        <w:rPr>
          <w:rFonts w:ascii="宋体" w:eastAsia="宋体" w:hAnsi="宋体" w:cs="宋体" w:hint="eastAsia"/>
          <w:color w:val="333333"/>
          <w:shd w:val="clear" w:color="auto" w:fill="FFFFFF"/>
        </w:rPr>
        <w:t>8130</w:t>
      </w:r>
    </w:p>
    <w:p w:rsidR="00693228" w:rsidRDefault="007557E3">
      <w:pPr>
        <w:pStyle w:val="a3"/>
        <w:widowControl/>
        <w:spacing w:before="300" w:beforeAutospacing="0" w:afterAutospacing="0"/>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联系地址：吉林大学第二医院</w:t>
      </w:r>
      <w:r w:rsidR="0033516C">
        <w:rPr>
          <w:rFonts w:ascii="宋体" w:eastAsia="宋体" w:hAnsi="宋体" w:cs="宋体" w:hint="eastAsia"/>
          <w:color w:val="333333"/>
          <w:shd w:val="clear" w:color="auto" w:fill="FFFFFF"/>
        </w:rPr>
        <w:t>亚泰</w:t>
      </w:r>
      <w:r>
        <w:rPr>
          <w:rFonts w:ascii="宋体" w:eastAsia="宋体" w:hAnsi="宋体" w:cs="宋体" w:hint="eastAsia"/>
          <w:color w:val="333333"/>
          <w:shd w:val="clear" w:color="auto" w:fill="FFFFFF"/>
        </w:rPr>
        <w:t>院区，</w:t>
      </w:r>
      <w:proofErr w:type="gramStart"/>
      <w:r>
        <w:rPr>
          <w:rFonts w:ascii="宋体" w:eastAsia="宋体" w:hAnsi="宋体" w:cs="宋体" w:hint="eastAsia"/>
          <w:color w:val="333333"/>
          <w:shd w:val="clear" w:color="auto" w:fill="FFFFFF"/>
        </w:rPr>
        <w:t>机关楼</w:t>
      </w:r>
      <w:proofErr w:type="gramEnd"/>
      <w:r>
        <w:rPr>
          <w:rFonts w:ascii="宋体" w:eastAsia="宋体" w:hAnsi="宋体" w:cs="宋体" w:hint="eastAsia"/>
          <w:color w:val="333333"/>
          <w:shd w:val="clear" w:color="auto" w:fill="FFFFFF"/>
        </w:rPr>
        <w:t>7号楼，采购供应部</w:t>
      </w:r>
      <w:r w:rsidR="0033516C">
        <w:rPr>
          <w:rFonts w:ascii="宋体" w:eastAsia="宋体" w:hAnsi="宋体" w:cs="宋体" w:hint="eastAsia"/>
          <w:color w:val="333333"/>
          <w:shd w:val="clear" w:color="auto" w:fill="FFFFFF"/>
        </w:rPr>
        <w:t>20</w:t>
      </w:r>
      <w:r w:rsidR="00BE587D">
        <w:rPr>
          <w:rFonts w:ascii="宋体" w:eastAsia="宋体" w:hAnsi="宋体" w:cs="宋体" w:hint="eastAsia"/>
          <w:color w:val="333333"/>
          <w:shd w:val="clear" w:color="auto" w:fill="FFFFFF"/>
        </w:rPr>
        <w:t>7</w:t>
      </w:r>
      <w:r>
        <w:rPr>
          <w:rFonts w:ascii="宋体" w:eastAsia="宋体" w:hAnsi="宋体" w:cs="宋体" w:hint="eastAsia"/>
          <w:color w:val="333333"/>
          <w:shd w:val="clear" w:color="auto" w:fill="FFFFFF"/>
        </w:rPr>
        <w:t>室，逾期恕不受理。</w:t>
      </w:r>
    </w:p>
    <w:p w:rsidR="00693228" w:rsidRDefault="007557E3">
      <w:pPr>
        <w:pStyle w:val="a3"/>
        <w:widowControl/>
        <w:spacing w:before="300" w:beforeAutospacing="0" w:afterAutospacing="0"/>
        <w:ind w:firstLine="420"/>
      </w:pPr>
      <w:r>
        <w:rPr>
          <w:rFonts w:ascii="宋体" w:eastAsia="宋体" w:hAnsi="宋体" w:cs="宋体" w:hint="eastAsia"/>
          <w:color w:val="333333"/>
          <w:shd w:val="clear" w:color="auto" w:fill="FFFFFF"/>
        </w:rPr>
        <w:t>本次公开的采购意向是本单位工作的初步安排，如有</w:t>
      </w:r>
      <w:hyperlink r:id="rId7" w:tgtFrame="https://www.jdey.com.cn/Html/News/Articles/_blank" w:history="1">
        <w:r>
          <w:rPr>
            <w:rStyle w:val="a4"/>
            <w:rFonts w:ascii="宋体" w:eastAsia="宋体" w:hAnsi="宋体" w:cs="宋体" w:hint="eastAsia"/>
            <w:color w:val="333333"/>
            <w:u w:val="none"/>
            <w:shd w:val="clear" w:color="auto" w:fill="FFFFFF"/>
          </w:rPr>
          <w:t>其他</w:t>
        </w:r>
      </w:hyperlink>
      <w:r>
        <w:rPr>
          <w:rFonts w:ascii="宋体" w:eastAsia="宋体" w:hAnsi="宋体" w:cs="宋体" w:hint="eastAsia"/>
          <w:color w:val="333333"/>
          <w:shd w:val="clear" w:color="auto" w:fill="FFFFFF"/>
        </w:rPr>
        <w:t>未尽事宜，以吉林大学第二医院解释为准。</w:t>
      </w:r>
    </w:p>
    <w:p w:rsidR="00693228" w:rsidRDefault="00693228"/>
    <w:sectPr w:rsidR="00693228" w:rsidSect="006932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5A4" w:rsidRDefault="00DC15A4" w:rsidP="0033516C">
      <w:r>
        <w:separator/>
      </w:r>
    </w:p>
  </w:endnote>
  <w:endnote w:type="continuationSeparator" w:id="0">
    <w:p w:rsidR="00DC15A4" w:rsidRDefault="00DC15A4" w:rsidP="00335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5A4" w:rsidRDefault="00DC15A4" w:rsidP="0033516C">
      <w:r>
        <w:separator/>
      </w:r>
    </w:p>
  </w:footnote>
  <w:footnote w:type="continuationSeparator" w:id="0">
    <w:p w:rsidR="00DC15A4" w:rsidRDefault="00DC15A4" w:rsidP="00335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QwN2UxZjU3NDdjMWJjMDhmYWNlNWFjMjZiMzE5MTUifQ=="/>
  </w:docVars>
  <w:rsids>
    <w:rsidRoot w:val="00693228"/>
    <w:rsid w:val="000157A8"/>
    <w:rsid w:val="00037C5B"/>
    <w:rsid w:val="000B0AB5"/>
    <w:rsid w:val="001424E2"/>
    <w:rsid w:val="0017149D"/>
    <w:rsid w:val="00196CC0"/>
    <w:rsid w:val="001F6247"/>
    <w:rsid w:val="00210A72"/>
    <w:rsid w:val="00221853"/>
    <w:rsid w:val="002758D6"/>
    <w:rsid w:val="0033516C"/>
    <w:rsid w:val="0034151A"/>
    <w:rsid w:val="003B1C38"/>
    <w:rsid w:val="003B21B4"/>
    <w:rsid w:val="004317DD"/>
    <w:rsid w:val="00445511"/>
    <w:rsid w:val="005C36A5"/>
    <w:rsid w:val="00601604"/>
    <w:rsid w:val="00630973"/>
    <w:rsid w:val="006609DC"/>
    <w:rsid w:val="00693228"/>
    <w:rsid w:val="00696A9B"/>
    <w:rsid w:val="006F5753"/>
    <w:rsid w:val="007557E3"/>
    <w:rsid w:val="007A3D0B"/>
    <w:rsid w:val="007F6F97"/>
    <w:rsid w:val="00855660"/>
    <w:rsid w:val="008A261A"/>
    <w:rsid w:val="008A42CB"/>
    <w:rsid w:val="00947408"/>
    <w:rsid w:val="00952084"/>
    <w:rsid w:val="00956CDD"/>
    <w:rsid w:val="00963CDF"/>
    <w:rsid w:val="009A0CDC"/>
    <w:rsid w:val="009F645B"/>
    <w:rsid w:val="00AA7B26"/>
    <w:rsid w:val="00AC0432"/>
    <w:rsid w:val="00B34D14"/>
    <w:rsid w:val="00BA443D"/>
    <w:rsid w:val="00BE587D"/>
    <w:rsid w:val="00C528C8"/>
    <w:rsid w:val="00C966D6"/>
    <w:rsid w:val="00CE2878"/>
    <w:rsid w:val="00D766EB"/>
    <w:rsid w:val="00DC15A4"/>
    <w:rsid w:val="00E52E88"/>
    <w:rsid w:val="00E6296A"/>
    <w:rsid w:val="00E7311E"/>
    <w:rsid w:val="00E87EB2"/>
    <w:rsid w:val="00EE6591"/>
    <w:rsid w:val="00EF72E1"/>
    <w:rsid w:val="00F15AA1"/>
    <w:rsid w:val="0BCB0515"/>
    <w:rsid w:val="3D141D48"/>
    <w:rsid w:val="3D37175C"/>
    <w:rsid w:val="511B6915"/>
    <w:rsid w:val="54212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22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322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93228"/>
    <w:pPr>
      <w:spacing w:beforeAutospacing="1" w:afterAutospacing="1"/>
      <w:jc w:val="left"/>
    </w:pPr>
    <w:rPr>
      <w:rFonts w:cs="Times New Roman"/>
      <w:kern w:val="0"/>
      <w:sz w:val="24"/>
    </w:rPr>
  </w:style>
  <w:style w:type="character" w:styleId="a4">
    <w:name w:val="Hyperlink"/>
    <w:basedOn w:val="a0"/>
    <w:qFormat/>
    <w:rsid w:val="00693228"/>
    <w:rPr>
      <w:color w:val="0000FF"/>
      <w:u w:val="single"/>
    </w:rPr>
  </w:style>
  <w:style w:type="paragraph" w:styleId="a5">
    <w:name w:val="header"/>
    <w:basedOn w:val="a"/>
    <w:link w:val="Char"/>
    <w:rsid w:val="00335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3516C"/>
    <w:rPr>
      <w:rFonts w:asciiTheme="minorHAnsi" w:eastAsiaTheme="minorEastAsia" w:hAnsiTheme="minorHAnsi" w:cstheme="minorBidi"/>
      <w:kern w:val="2"/>
      <w:sz w:val="18"/>
      <w:szCs w:val="18"/>
    </w:rPr>
  </w:style>
  <w:style w:type="paragraph" w:styleId="a6">
    <w:name w:val="footer"/>
    <w:basedOn w:val="a"/>
    <w:link w:val="Char0"/>
    <w:rsid w:val="0033516C"/>
    <w:pPr>
      <w:tabs>
        <w:tab w:val="center" w:pos="4153"/>
        <w:tab w:val="right" w:pos="8306"/>
      </w:tabs>
      <w:snapToGrid w:val="0"/>
      <w:jc w:val="left"/>
    </w:pPr>
    <w:rPr>
      <w:sz w:val="18"/>
      <w:szCs w:val="18"/>
    </w:rPr>
  </w:style>
  <w:style w:type="character" w:customStyle="1" w:styleId="Char0">
    <w:name w:val="页脚 Char"/>
    <w:basedOn w:val="a0"/>
    <w:link w:val="a6"/>
    <w:rsid w:val="003351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8652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dey.com.cn/Html/Departments/Main/Index_17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dey.com.cn/Html/Departments/Main/Index_17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27</cp:revision>
  <dcterms:created xsi:type="dcterms:W3CDTF">2022-11-22T02:26:00Z</dcterms:created>
  <dcterms:modified xsi:type="dcterms:W3CDTF">2025-05-15T07:18:00Z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793170B4D25C422297043AD27BF45BEB</vt:lpwstr>
  </property>
</Properties>
</file>