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BD0A93">
      <w:bookmarkStart w:id="0" w:name="_Toc98580389"/>
      <w:bookmarkStart w:id="1" w:name="_Toc98580390"/>
    </w:p>
    <w:p w14:paraId="6D1D428A">
      <w:pPr>
        <w:rPr>
          <w:rFonts w:ascii="宋体" w:hAnsi="宋体"/>
          <w:sz w:val="56"/>
          <w:szCs w:val="56"/>
        </w:rPr>
      </w:pPr>
    </w:p>
    <w:p w14:paraId="147A456D">
      <w:pPr>
        <w:pStyle w:val="23"/>
      </w:pPr>
    </w:p>
    <w:p w14:paraId="476D232C">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cs="宋体"/>
          <w:color w:val="000000"/>
          <w:sz w:val="56"/>
          <w:szCs w:val="56"/>
          <w:lang w:val="en-US" w:eastAsia="zh-CN"/>
        </w:rPr>
        <w:t>产品名称</w:t>
      </w:r>
      <w:r>
        <w:rPr>
          <w:rFonts w:hint="eastAsia" w:ascii="宋体" w:hAnsi="宋体"/>
          <w:sz w:val="56"/>
          <w:szCs w:val="56"/>
        </w:rPr>
        <w:t>）</w:t>
      </w:r>
    </w:p>
    <w:p w14:paraId="393668CB">
      <w:pPr>
        <w:rPr>
          <w:rFonts w:ascii="宋体" w:hAnsi="宋体"/>
          <w:sz w:val="48"/>
          <w:szCs w:val="48"/>
        </w:rPr>
      </w:pPr>
    </w:p>
    <w:p w14:paraId="3030A342">
      <w:pPr>
        <w:rPr>
          <w:rFonts w:ascii="宋体" w:hAnsi="宋体"/>
          <w:sz w:val="48"/>
          <w:szCs w:val="48"/>
        </w:rPr>
      </w:pPr>
    </w:p>
    <w:p w14:paraId="0246B7C8">
      <w:pPr>
        <w:rPr>
          <w:rFonts w:ascii="宋体" w:hAnsi="宋体"/>
          <w:sz w:val="48"/>
          <w:szCs w:val="48"/>
        </w:rPr>
      </w:pPr>
    </w:p>
    <w:p w14:paraId="26B8CED5">
      <w:pPr>
        <w:rPr>
          <w:rFonts w:ascii="宋体" w:hAnsi="宋体"/>
          <w:sz w:val="48"/>
          <w:szCs w:val="48"/>
        </w:rPr>
      </w:pPr>
    </w:p>
    <w:p w14:paraId="6B9E75BA"/>
    <w:p w14:paraId="2FA32890">
      <w:pPr>
        <w:jc w:val="center"/>
        <w:rPr>
          <w:rFonts w:ascii="宋体" w:hAnsi="宋体"/>
          <w:sz w:val="48"/>
          <w:szCs w:val="48"/>
        </w:rPr>
      </w:pPr>
      <w:r>
        <w:rPr>
          <w:rFonts w:hint="eastAsia" w:ascii="宋体" w:hAnsi="宋体"/>
          <w:spacing w:val="100"/>
          <w:sz w:val="106"/>
        </w:rPr>
        <w:t>采购文件</w:t>
      </w:r>
    </w:p>
    <w:p w14:paraId="0FF0945F">
      <w:pPr>
        <w:jc w:val="center"/>
        <w:rPr>
          <w:rFonts w:ascii="宋体" w:hAnsi="宋体"/>
          <w:sz w:val="48"/>
          <w:szCs w:val="48"/>
        </w:rPr>
      </w:pPr>
    </w:p>
    <w:p w14:paraId="46D7322B"/>
    <w:p w14:paraId="22F19BB2"/>
    <w:p w14:paraId="43BEC39C">
      <w:pPr>
        <w:snapToGrid w:val="0"/>
        <w:rPr>
          <w:rFonts w:ascii="宋体" w:hAnsi="宋体"/>
          <w:bCs/>
          <w:sz w:val="28"/>
        </w:rPr>
      </w:pPr>
    </w:p>
    <w:p w14:paraId="111BE980">
      <w:pPr>
        <w:snapToGrid w:val="0"/>
        <w:rPr>
          <w:rFonts w:ascii="宋体" w:hAnsi="宋体"/>
          <w:bCs/>
          <w:sz w:val="28"/>
        </w:rPr>
      </w:pPr>
    </w:p>
    <w:p w14:paraId="558A6117">
      <w:pPr>
        <w:snapToGrid w:val="0"/>
        <w:rPr>
          <w:rFonts w:ascii="宋体" w:hAnsi="宋体"/>
          <w:bCs/>
          <w:sz w:val="28"/>
        </w:rPr>
      </w:pPr>
    </w:p>
    <w:p w14:paraId="2FD6F9D6">
      <w:pPr>
        <w:snapToGrid w:val="0"/>
        <w:rPr>
          <w:rFonts w:ascii="宋体" w:hAnsi="宋体"/>
          <w:bCs/>
          <w:sz w:val="28"/>
        </w:rPr>
      </w:pPr>
    </w:p>
    <w:p w14:paraId="402B9E89">
      <w:pPr>
        <w:spacing w:line="360" w:lineRule="auto"/>
        <w:rPr>
          <w:rFonts w:ascii="宋体" w:hAnsi="宋体"/>
          <w:bCs/>
          <w:sz w:val="28"/>
        </w:rPr>
      </w:pPr>
    </w:p>
    <w:p w14:paraId="203B7AC5">
      <w:pPr>
        <w:spacing w:line="360" w:lineRule="auto"/>
        <w:jc w:val="both"/>
        <w:rPr>
          <w:rFonts w:ascii="宋体" w:hAnsi="宋体"/>
          <w:sz w:val="32"/>
          <w:szCs w:val="32"/>
        </w:rPr>
      </w:pPr>
    </w:p>
    <w:p w14:paraId="77B04A55">
      <w:pPr>
        <w:spacing w:line="360" w:lineRule="auto"/>
        <w:jc w:val="center"/>
        <w:rPr>
          <w:rFonts w:ascii="宋体" w:hAnsi="宋体"/>
          <w:sz w:val="32"/>
          <w:szCs w:val="32"/>
        </w:rPr>
      </w:pPr>
    </w:p>
    <w:p w14:paraId="5936B6BA">
      <w:pPr>
        <w:spacing w:line="360" w:lineRule="auto"/>
        <w:jc w:val="center"/>
        <w:rPr>
          <w:rFonts w:ascii="宋体" w:hAnsi="宋体"/>
          <w:sz w:val="32"/>
          <w:szCs w:val="32"/>
        </w:rPr>
      </w:pPr>
      <w:r>
        <w:rPr>
          <w:rFonts w:hint="eastAsia" w:ascii="宋体" w:hAnsi="宋体"/>
          <w:sz w:val="32"/>
          <w:szCs w:val="32"/>
        </w:rPr>
        <w:t>采购人：吉林大学第二医院</w:t>
      </w:r>
    </w:p>
    <w:p w14:paraId="616EEEC4">
      <w:pPr>
        <w:spacing w:line="360" w:lineRule="auto"/>
        <w:rPr>
          <w:rFonts w:ascii="宋体" w:hAnsi="宋体"/>
          <w:b/>
          <w:sz w:val="28"/>
          <w:szCs w:val="28"/>
        </w:rPr>
      </w:pPr>
    </w:p>
    <w:bookmarkEnd w:id="0"/>
    <w:p w14:paraId="6B05D760">
      <w:pPr>
        <w:rPr>
          <w:rFonts w:ascii="宋体" w:hAnsi="宋体"/>
        </w:rPr>
      </w:pPr>
    </w:p>
    <w:p w14:paraId="023848D0">
      <w:pPr>
        <w:rPr>
          <w:rFonts w:ascii="宋体" w:hAnsi="宋体"/>
        </w:rPr>
      </w:pPr>
    </w:p>
    <w:p w14:paraId="35D625DA">
      <w:pPr>
        <w:rPr>
          <w:rFonts w:ascii="宋体" w:hAnsi="宋体"/>
        </w:rPr>
      </w:pPr>
    </w:p>
    <w:p w14:paraId="79CAFEFF">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14:paraId="26BF4EA3">
      <w:pPr>
        <w:jc w:val="center"/>
        <w:rPr>
          <w:rFonts w:ascii="宋体" w:hAnsi="宋体"/>
          <w:b/>
          <w:sz w:val="44"/>
          <w:szCs w:val="44"/>
        </w:rPr>
      </w:pPr>
      <w:r>
        <w:rPr>
          <w:rFonts w:hint="eastAsia" w:ascii="宋体" w:hAnsi="宋体"/>
          <w:b/>
          <w:sz w:val="44"/>
          <w:szCs w:val="44"/>
        </w:rPr>
        <w:t>目    录</w:t>
      </w:r>
    </w:p>
    <w:p w14:paraId="4CB7797A">
      <w:pPr>
        <w:rPr>
          <w:rFonts w:ascii="宋体" w:hAnsi="宋体"/>
        </w:rPr>
      </w:pPr>
    </w:p>
    <w:p w14:paraId="1C75D6E6">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_Toc7137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院内采购公告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_Toc7137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D9B08F">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_Toc21911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第二部分 响应人须知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_Toc21911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34E572">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_Toc14658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_Toc14658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4BBF79B">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_Toc20421 </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 合同格式（模板）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_Toc20421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0419B07">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_Toc28216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响应文件构成及格式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_Toc28216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D49899">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_Toc26582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_Toc26582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450A016">
      <w:pPr>
        <w:keepNext w:val="0"/>
        <w:keepLines w:val="0"/>
        <w:pageBreakBefore w:val="0"/>
        <w:widowControl/>
        <w:kinsoku/>
        <w:wordWrap/>
        <w:overflowPunct/>
        <w:topLinePunct w:val="0"/>
        <w:autoSpaceDE/>
        <w:autoSpaceDN/>
        <w:bidi w:val="0"/>
        <w:adjustRightInd/>
        <w:snapToGrid/>
        <w:spacing w:before="360" w:line="240" w:lineRule="auto"/>
        <w:textAlignment w:val="auto"/>
        <w:rPr>
          <w:rFonts w:ascii="宋体" w:hAnsi="宋体"/>
        </w:rPr>
      </w:pPr>
      <w:r>
        <w:rPr>
          <w:rFonts w:hint="eastAsia" w:ascii="宋体" w:hAnsi="宋体" w:eastAsia="宋体" w:cs="宋体"/>
          <w:sz w:val="28"/>
          <w:szCs w:val="28"/>
        </w:rPr>
        <w:fldChar w:fldCharType="end"/>
      </w:r>
    </w:p>
    <w:p w14:paraId="68B2B7DE">
      <w:pPr>
        <w:rPr>
          <w:rFonts w:ascii="宋体" w:hAnsi="宋体"/>
        </w:rPr>
      </w:pPr>
    </w:p>
    <w:p w14:paraId="2357D45E">
      <w:pPr>
        <w:rPr>
          <w:rFonts w:ascii="宋体" w:hAnsi="宋体"/>
        </w:rPr>
      </w:pPr>
    </w:p>
    <w:p w14:paraId="1FB5E270">
      <w:pPr>
        <w:rPr>
          <w:rFonts w:ascii="宋体" w:hAnsi="宋体"/>
        </w:rPr>
      </w:pPr>
    </w:p>
    <w:p w14:paraId="68105079">
      <w:pPr>
        <w:rPr>
          <w:rFonts w:ascii="宋体" w:hAnsi="宋体"/>
        </w:rPr>
      </w:pPr>
    </w:p>
    <w:p w14:paraId="40DC96C4">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249233972"/>
      <w:bookmarkStart w:id="3" w:name="_Toc370217150"/>
    </w:p>
    <w:p w14:paraId="57FA75D0">
      <w:pPr>
        <w:pStyle w:val="23"/>
        <w:rPr>
          <w:lang w:val="zh-CN"/>
        </w:rPr>
      </w:pPr>
    </w:p>
    <w:p w14:paraId="77371829">
      <w:pPr>
        <w:pStyle w:val="2"/>
        <w:numPr>
          <w:ilvl w:val="0"/>
          <w:numId w:val="1"/>
        </w:numPr>
        <w:spacing w:before="0" w:after="0" w:line="360" w:lineRule="auto"/>
        <w:jc w:val="center"/>
        <w:rPr>
          <w:rFonts w:ascii="宋体" w:hAnsi="宋体"/>
          <w:sz w:val="32"/>
          <w:szCs w:val="32"/>
        </w:rPr>
      </w:pPr>
      <w:bookmarkStart w:id="4" w:name="_Toc24508"/>
      <w:bookmarkEnd w:id="4"/>
      <w:bookmarkStart w:id="5" w:name="_Toc32246"/>
      <w:bookmarkEnd w:id="5"/>
      <w:bookmarkStart w:id="6" w:name="_Toc7137"/>
      <w:bookmarkEnd w:id="6"/>
    </w:p>
    <w:p w14:paraId="5B0064E8"/>
    <w:p w14:paraId="3E97E99A">
      <w:pPr>
        <w:jc w:val="center"/>
        <w:rPr>
          <w:b/>
          <w:bCs/>
          <w:sz w:val="28"/>
          <w:szCs w:val="28"/>
        </w:rPr>
      </w:pPr>
      <w:r>
        <w:rPr>
          <w:rFonts w:hint="eastAsia"/>
          <w:b/>
          <w:bCs/>
          <w:sz w:val="32"/>
          <w:szCs w:val="32"/>
        </w:rPr>
        <w:t>吉林大学第二医院医疗设备采购项目（</w:t>
      </w:r>
      <w:r>
        <w:rPr>
          <w:rFonts w:hint="eastAsia" w:ascii="宋体" w:hAnsi="宋体" w:cs="宋体"/>
          <w:b/>
          <w:bCs/>
          <w:color w:val="000000"/>
          <w:sz w:val="32"/>
          <w:szCs w:val="32"/>
          <w:lang w:val="en-US" w:eastAsia="zh-CN"/>
        </w:rPr>
        <w:t>产品名称</w:t>
      </w:r>
      <w:r>
        <w:rPr>
          <w:rFonts w:hint="eastAsia"/>
          <w:b/>
          <w:bCs/>
          <w:sz w:val="32"/>
          <w:szCs w:val="32"/>
        </w:rPr>
        <w:t>）院内采购公告</w:t>
      </w:r>
    </w:p>
    <w:p w14:paraId="2CE000DC">
      <w:pPr>
        <w:pStyle w:val="23"/>
      </w:pPr>
    </w:p>
    <w:p w14:paraId="0528DCC3">
      <w:pPr>
        <w:keepNext/>
        <w:keepLines/>
        <w:widowControl w:val="0"/>
        <w:jc w:val="both"/>
        <w:outlineLvl w:val="1"/>
        <w:rPr>
          <w:rFonts w:ascii="宋体" w:hAnsi="宋体" w:cs="宋体"/>
          <w:b/>
          <w:kern w:val="2"/>
          <w:sz w:val="28"/>
          <w:szCs w:val="28"/>
        </w:rPr>
      </w:pPr>
      <w:bookmarkStart w:id="7" w:name="_Toc35393790"/>
      <w:bookmarkStart w:id="8" w:name="_Toc28359002"/>
      <w:bookmarkStart w:id="9" w:name="_Toc28359079"/>
      <w:bookmarkStart w:id="10" w:name="_Toc35393621"/>
      <w:bookmarkStart w:id="11" w:name="_Hlk24379207"/>
      <w:r>
        <w:rPr>
          <w:rFonts w:hint="eastAsia" w:ascii="宋体" w:hAnsi="宋体" w:cs="宋体"/>
          <w:b/>
          <w:kern w:val="2"/>
          <w:sz w:val="28"/>
          <w:szCs w:val="28"/>
        </w:rPr>
        <w:t>一、项目基本情况</w:t>
      </w:r>
      <w:bookmarkEnd w:id="7"/>
      <w:bookmarkEnd w:id="8"/>
      <w:bookmarkEnd w:id="9"/>
      <w:bookmarkEnd w:id="10"/>
    </w:p>
    <w:bookmarkEnd w:id="11"/>
    <w:tbl>
      <w:tblPr>
        <w:tblStyle w:val="66"/>
        <w:tblW w:w="46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45"/>
        <w:gridCol w:w="3406"/>
        <w:gridCol w:w="1769"/>
      </w:tblGrid>
      <w:tr w14:paraId="79BB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48" w:type="pct"/>
            <w:vAlign w:val="center"/>
          </w:tcPr>
          <w:p w14:paraId="5119EC1C">
            <w:pPr>
              <w:widowControl w:val="0"/>
              <w:spacing w:line="360" w:lineRule="auto"/>
              <w:jc w:val="center"/>
              <w:rPr>
                <w:rFonts w:ascii="宋体" w:hAnsi="宋体" w:cs="宋体"/>
                <w:bCs/>
                <w:kern w:val="2"/>
                <w:sz w:val="24"/>
                <w:szCs w:val="24"/>
              </w:rPr>
            </w:pPr>
            <w:bookmarkStart w:id="12" w:name="_Toc35393622"/>
            <w:bookmarkStart w:id="13" w:name="_Toc35393791"/>
            <w:bookmarkStart w:id="14" w:name="_Toc28359080"/>
            <w:bookmarkStart w:id="15" w:name="_Toc28359003"/>
            <w:r>
              <w:rPr>
                <w:rFonts w:hint="eastAsia" w:ascii="宋体" w:hAnsi="宋体" w:cs="宋体"/>
                <w:bCs/>
                <w:kern w:val="2"/>
                <w:sz w:val="24"/>
                <w:szCs w:val="24"/>
              </w:rPr>
              <w:t>序号</w:t>
            </w:r>
          </w:p>
        </w:tc>
        <w:tc>
          <w:tcPr>
            <w:tcW w:w="1388" w:type="pct"/>
            <w:vAlign w:val="center"/>
          </w:tcPr>
          <w:p w14:paraId="1DB84C27">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2016" w:type="pct"/>
            <w:vAlign w:val="center"/>
          </w:tcPr>
          <w:p w14:paraId="33E624E3">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项目名称</w:t>
            </w:r>
          </w:p>
        </w:tc>
        <w:tc>
          <w:tcPr>
            <w:tcW w:w="1047" w:type="pct"/>
            <w:vAlign w:val="center"/>
          </w:tcPr>
          <w:p w14:paraId="27136CEC">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14:paraId="5BD3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8" w:type="pct"/>
            <w:vAlign w:val="center"/>
          </w:tcPr>
          <w:p w14:paraId="2926CECB">
            <w:pPr>
              <w:widowControl w:val="0"/>
              <w:spacing w:line="360" w:lineRule="auto"/>
              <w:jc w:val="center"/>
              <w:rPr>
                <w:rFonts w:hint="eastAsia" w:ascii="宋体" w:hAnsi="宋体" w:eastAsia="宋体" w:cs="宋体"/>
                <w:bCs/>
                <w:kern w:val="2"/>
                <w:sz w:val="24"/>
                <w:szCs w:val="24"/>
                <w:lang w:val="en-US" w:eastAsia="zh-CN"/>
              </w:rPr>
            </w:pPr>
          </w:p>
        </w:tc>
        <w:tc>
          <w:tcPr>
            <w:tcW w:w="1388" w:type="pct"/>
            <w:vAlign w:val="center"/>
          </w:tcPr>
          <w:p w14:paraId="5B5B5DC5">
            <w:pPr>
              <w:widowControl w:val="0"/>
              <w:spacing w:line="360" w:lineRule="auto"/>
              <w:jc w:val="center"/>
              <w:rPr>
                <w:rFonts w:hint="eastAsia" w:ascii="宋体" w:hAnsi="宋体" w:eastAsia="宋体" w:cs="宋体"/>
                <w:bCs/>
                <w:kern w:val="2"/>
                <w:sz w:val="24"/>
                <w:szCs w:val="24"/>
                <w:lang w:eastAsia="zh-CN"/>
              </w:rPr>
            </w:pPr>
          </w:p>
        </w:tc>
        <w:tc>
          <w:tcPr>
            <w:tcW w:w="2016" w:type="pct"/>
            <w:vAlign w:val="center"/>
          </w:tcPr>
          <w:p w14:paraId="1E660A5C">
            <w:pPr>
              <w:widowControl w:val="0"/>
              <w:spacing w:line="360" w:lineRule="auto"/>
              <w:jc w:val="center"/>
              <w:rPr>
                <w:rFonts w:hint="eastAsia" w:ascii="宋体" w:hAnsi="宋体" w:eastAsia="宋体" w:cs="宋体"/>
                <w:bCs/>
                <w:kern w:val="2"/>
                <w:sz w:val="24"/>
                <w:szCs w:val="24"/>
                <w:lang w:eastAsia="zh-CN"/>
              </w:rPr>
            </w:pPr>
          </w:p>
        </w:tc>
        <w:tc>
          <w:tcPr>
            <w:tcW w:w="1047" w:type="pct"/>
            <w:vAlign w:val="center"/>
          </w:tcPr>
          <w:p w14:paraId="42C331DB">
            <w:pPr>
              <w:widowControl w:val="0"/>
              <w:spacing w:line="360" w:lineRule="auto"/>
              <w:jc w:val="center"/>
              <w:rPr>
                <w:rFonts w:hint="eastAsia" w:ascii="宋体" w:hAnsi="宋体" w:eastAsia="宋体" w:cs="宋体"/>
                <w:bCs/>
                <w:kern w:val="2"/>
                <w:sz w:val="24"/>
                <w:szCs w:val="24"/>
                <w:lang w:val="en-US" w:eastAsia="zh-CN"/>
              </w:rPr>
            </w:pPr>
          </w:p>
        </w:tc>
      </w:tr>
    </w:tbl>
    <w:p w14:paraId="5923E754">
      <w:pPr>
        <w:spacing w:line="360" w:lineRule="auto"/>
        <w:rPr>
          <w:rFonts w:ascii="宋体" w:hAnsi="宋体" w:cs="宋体"/>
          <w:bCs/>
          <w:kern w:val="2"/>
          <w:sz w:val="24"/>
          <w:szCs w:val="24"/>
          <w:u w:val="single"/>
        </w:rPr>
      </w:pPr>
      <w:r>
        <w:rPr>
          <w:rFonts w:hint="eastAsia" w:ascii="宋体" w:hAnsi="宋体" w:cs="宋体"/>
          <w:bCs/>
          <w:kern w:val="2"/>
          <w:sz w:val="24"/>
          <w:szCs w:val="24"/>
        </w:rPr>
        <w:t>资金来源：</w:t>
      </w:r>
      <w:r>
        <w:rPr>
          <w:rFonts w:hint="eastAsia" w:ascii="宋体" w:hAnsi="宋体" w:cs="宋体"/>
          <w:bCs/>
          <w:kern w:val="2"/>
          <w:sz w:val="24"/>
          <w:szCs w:val="24"/>
          <w:u w:val="single"/>
          <w:lang w:val="en-US" w:eastAsia="zh-CN"/>
        </w:rPr>
        <w:t>自筹</w:t>
      </w:r>
    </w:p>
    <w:p w14:paraId="2BABB8B5">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14:paraId="50EEA264">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12"/>
      <w:bookmarkEnd w:id="13"/>
      <w:bookmarkEnd w:id="14"/>
      <w:bookmarkEnd w:id="15"/>
    </w:p>
    <w:p w14:paraId="0DB812E7">
      <w:pPr>
        <w:widowControl w:val="0"/>
        <w:spacing w:line="360" w:lineRule="auto"/>
        <w:jc w:val="both"/>
        <w:rPr>
          <w:rFonts w:ascii="宋体" w:hAnsi="宋体" w:cs="宋体"/>
          <w:kern w:val="2"/>
          <w:sz w:val="24"/>
          <w:szCs w:val="24"/>
        </w:rPr>
      </w:pPr>
      <w:bookmarkStart w:id="16" w:name="_Toc28359004"/>
      <w:bookmarkStart w:id="17" w:name="_Toc35393623"/>
      <w:bookmarkStart w:id="18" w:name="_Toc28359081"/>
      <w:bookmarkStart w:id="19" w:name="_Toc35393792"/>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14:paraId="6F162DBC">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14:paraId="40958AA2">
      <w:pPr>
        <w:pStyle w:val="23"/>
        <w:spacing w:after="0" w:line="360" w:lineRule="auto"/>
        <w:rPr>
          <w:rFonts w:ascii="宋体" w:hAnsi="宋体" w:cs="宋体"/>
          <w:sz w:val="24"/>
          <w:szCs w:val="24"/>
        </w:rPr>
      </w:pPr>
      <w:r>
        <w:rPr>
          <w:rFonts w:hint="eastAsia" w:ascii="宋体" w:hAnsi="宋体" w:cs="宋体"/>
          <w:sz w:val="24"/>
          <w:szCs w:val="24"/>
        </w:rPr>
        <w:t>3.供应商如为代理商须提供《医疗器械经营许可证》或《医疗器械经营备案凭证》；</w:t>
      </w:r>
    </w:p>
    <w:p w14:paraId="5D17D160">
      <w:pPr>
        <w:pStyle w:val="23"/>
        <w:spacing w:after="0" w:line="360" w:lineRule="auto"/>
        <w:rPr>
          <w:rFonts w:ascii="宋体" w:hAnsi="宋体" w:cs="宋体"/>
          <w:sz w:val="24"/>
          <w:szCs w:val="24"/>
        </w:rPr>
      </w:pPr>
      <w:r>
        <w:rPr>
          <w:rFonts w:hint="eastAsia" w:ascii="宋体" w:hAnsi="宋体" w:cs="宋体"/>
          <w:sz w:val="24"/>
          <w:szCs w:val="24"/>
        </w:rPr>
        <w:t>4.供应商需提供报名表（见附件），同时携带电子版报名表格（U盘）；</w:t>
      </w:r>
    </w:p>
    <w:p w14:paraId="6C442A3A">
      <w:pPr>
        <w:pStyle w:val="24"/>
        <w:spacing w:line="360" w:lineRule="auto"/>
        <w:ind w:left="0"/>
      </w:pPr>
      <w:r>
        <w:rPr>
          <w:rFonts w:hint="eastAsia" w:ascii="宋体" w:hAnsi="宋体" w:cs="宋体"/>
          <w:sz w:val="24"/>
          <w:szCs w:val="24"/>
        </w:rPr>
        <w:t>5.供应商须提供本次采购产品所需有效的《中华人民共和国医疗器械注册证》或《医疗器械备案凭证》；</w:t>
      </w:r>
    </w:p>
    <w:p w14:paraId="1EC72104">
      <w:pPr>
        <w:spacing w:line="360" w:lineRule="auto"/>
        <w:rPr>
          <w:rFonts w:ascii="宋体" w:hAnsi="宋体" w:cs="宋体"/>
          <w:sz w:val="24"/>
          <w:szCs w:val="24"/>
        </w:rPr>
      </w:pPr>
      <w:r>
        <w:rPr>
          <w:rFonts w:hint="eastAsia" w:ascii="宋体" w:hAnsi="宋体" w:cs="宋体"/>
          <w:sz w:val="24"/>
          <w:szCs w:val="24"/>
        </w:rPr>
        <w:t>6.供应商须提供技术参数、配置标准部件清单（正常使用实现基本功能所需配件）、产品彩页；</w:t>
      </w:r>
    </w:p>
    <w:p w14:paraId="58403FA7">
      <w:pPr>
        <w:pStyle w:val="23"/>
        <w:spacing w:after="0" w:line="360" w:lineRule="auto"/>
        <w:rPr>
          <w:rFonts w:ascii="宋体" w:hAnsi="宋体" w:cs="宋体"/>
          <w:sz w:val="24"/>
          <w:szCs w:val="24"/>
        </w:rPr>
      </w:pPr>
      <w:r>
        <w:rPr>
          <w:rFonts w:hint="eastAsia" w:ascii="宋体" w:hAnsi="宋体" w:cs="宋体"/>
          <w:sz w:val="24"/>
          <w:szCs w:val="24"/>
        </w:rPr>
        <w:t>7.供应商须提供近三年业绩及价格依据(三家三级甲等医院的价格依据)等材料原件或复印件（需加盖原单位公章，原单位章可以是复印件）；</w:t>
      </w:r>
    </w:p>
    <w:p w14:paraId="3DE0A06E">
      <w:pPr>
        <w:pStyle w:val="24"/>
        <w:spacing w:line="360" w:lineRule="auto"/>
        <w:ind w:left="0"/>
      </w:pPr>
      <w:r>
        <w:rPr>
          <w:rFonts w:hint="eastAsia" w:ascii="宋体" w:hAnsi="宋体" w:cs="宋体"/>
          <w:sz w:val="24"/>
          <w:szCs w:val="24"/>
        </w:rPr>
        <w:t>8.供应商（代理商）须提供产品授权书、个人授权书、营业执照及授权公司的营业执照；</w:t>
      </w:r>
    </w:p>
    <w:p w14:paraId="109FE9F3">
      <w:pPr>
        <w:pStyle w:val="24"/>
        <w:spacing w:line="360" w:lineRule="auto"/>
        <w:ind w:left="0"/>
      </w:pPr>
      <w:r>
        <w:rPr>
          <w:rFonts w:hint="eastAsia" w:ascii="宋体" w:hAnsi="宋体" w:cs="宋体"/>
          <w:sz w:val="24"/>
          <w:szCs w:val="24"/>
        </w:rPr>
        <w:t>9.供应商提供的文件每一页均需加盖公章（鲜章）；</w:t>
      </w:r>
    </w:p>
    <w:p w14:paraId="7A5B18D2">
      <w:pPr>
        <w:spacing w:line="360" w:lineRule="auto"/>
        <w:jc w:val="both"/>
        <w:rPr>
          <w:rFonts w:ascii="宋体" w:hAnsi="宋体" w:cs="宋体"/>
          <w:sz w:val="24"/>
          <w:szCs w:val="24"/>
          <w:lang w:val="zh-CN"/>
        </w:rPr>
      </w:pPr>
      <w:r>
        <w:rPr>
          <w:rFonts w:hint="eastAsia" w:ascii="宋体" w:hAnsi="宋体" w:cs="宋体"/>
          <w:sz w:val="24"/>
          <w:szCs w:val="24"/>
        </w:rPr>
        <w:t>10.供应商处于正常生产经营状态，没有处于被责令停业，资格被取消，财产被接管、冻结、破产状态（须提供承诺函）；</w:t>
      </w:r>
    </w:p>
    <w:p w14:paraId="42243005">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11.</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p>
    <w:p w14:paraId="35E33B03">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12.</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14:paraId="2EAD852F">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13.</w:t>
      </w:r>
      <w:r>
        <w:rPr>
          <w:rFonts w:hint="eastAsia" w:ascii="宋体" w:hAnsi="宋体" w:cs="宋体"/>
          <w:kern w:val="2"/>
          <w:sz w:val="24"/>
          <w:szCs w:val="24"/>
          <w:lang w:val="zh-CN"/>
        </w:rPr>
        <w:t>供应商提供资料中被查证有假信息的，采购人有权取消其投标资格；</w:t>
      </w:r>
    </w:p>
    <w:p w14:paraId="64F7BC4B">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14.</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14:paraId="69DDEFBB">
      <w:pPr>
        <w:spacing w:line="360" w:lineRule="auto"/>
        <w:jc w:val="both"/>
        <w:rPr>
          <w:rFonts w:ascii="宋体" w:hAnsi="宋体" w:cs="宋体"/>
          <w:sz w:val="24"/>
          <w:szCs w:val="24"/>
        </w:rPr>
      </w:pPr>
      <w:r>
        <w:rPr>
          <w:rFonts w:hint="eastAsia" w:ascii="宋体" w:hAnsi="宋体" w:cs="宋体"/>
          <w:sz w:val="24"/>
          <w:szCs w:val="24"/>
        </w:rPr>
        <w:t>15.单一来源产品请提供国家相关文件证明并由使用科室领导签字确定。如采购项目有特殊要求，提供其符合特殊要求的证明材料或者情况说明；</w:t>
      </w:r>
    </w:p>
    <w:p w14:paraId="30E43294">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16.</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14:paraId="115EEEEE">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6"/>
      <w:bookmarkEnd w:id="17"/>
      <w:bookmarkEnd w:id="18"/>
      <w:bookmarkEnd w:id="19"/>
    </w:p>
    <w:p w14:paraId="209DF9B0">
      <w:pPr>
        <w:widowControl w:val="0"/>
        <w:spacing w:line="360" w:lineRule="auto"/>
        <w:jc w:val="both"/>
        <w:rPr>
          <w:rFonts w:ascii="宋体" w:hAnsi="宋体" w:cs="宋体"/>
          <w:kern w:val="2"/>
          <w:sz w:val="24"/>
          <w:szCs w:val="24"/>
          <w:lang w:val="zh-CN"/>
        </w:rPr>
      </w:pPr>
      <w:bookmarkStart w:id="20" w:name="_Toc28359005"/>
      <w:bookmarkStart w:id="21" w:name="_Toc28359082"/>
      <w:bookmarkStart w:id="22" w:name="_Toc35393624"/>
      <w:bookmarkStart w:id="23" w:name="_Toc35393793"/>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日至</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下同），到吉林大学第二医院（亚泰院区）</w:t>
      </w:r>
      <w:r>
        <w:rPr>
          <w:rFonts w:hint="eastAsia" w:ascii="宋体" w:hAnsi="宋体" w:cs="宋体"/>
          <w:kern w:val="2"/>
          <w:sz w:val="24"/>
          <w:szCs w:val="24"/>
        </w:rPr>
        <w:t>7号楼206室贾老师处</w:t>
      </w:r>
      <w:r>
        <w:rPr>
          <w:rFonts w:hint="eastAsia" w:ascii="宋体" w:hAnsi="宋体" w:cs="宋体"/>
          <w:kern w:val="2"/>
          <w:sz w:val="24"/>
          <w:szCs w:val="24"/>
          <w:lang w:val="zh-CN"/>
        </w:rPr>
        <w:t>报名。供应商须持采购公告第二项对供应商资格要求中所需所有证明材料。</w:t>
      </w:r>
    </w:p>
    <w:p w14:paraId="39BA3A0E">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20"/>
      <w:bookmarkEnd w:id="21"/>
      <w:r>
        <w:rPr>
          <w:rFonts w:hint="eastAsia" w:ascii="宋体" w:hAnsi="宋体" w:cs="宋体"/>
          <w:b/>
          <w:bCs/>
          <w:kern w:val="2"/>
          <w:sz w:val="28"/>
          <w:szCs w:val="28"/>
        </w:rPr>
        <w:t>截止时间、响应时间和地点</w:t>
      </w:r>
      <w:bookmarkEnd w:id="22"/>
      <w:bookmarkEnd w:id="23"/>
    </w:p>
    <w:p w14:paraId="60F4E26A">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14:paraId="47EEB7D9">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14:paraId="06CA989D">
      <w:pPr>
        <w:widowControl w:val="0"/>
        <w:spacing w:line="360" w:lineRule="auto"/>
        <w:jc w:val="both"/>
        <w:rPr>
          <w:rFonts w:ascii="宋体" w:hAnsi="宋体" w:cs="宋体"/>
          <w:b/>
          <w:bCs/>
          <w:kern w:val="2"/>
          <w:sz w:val="28"/>
          <w:szCs w:val="28"/>
        </w:rPr>
      </w:pPr>
      <w:bookmarkStart w:id="24" w:name="_Toc35393625"/>
      <w:bookmarkStart w:id="25" w:name="_Toc28359007"/>
      <w:bookmarkStart w:id="26" w:name="_Toc35393794"/>
      <w:bookmarkStart w:id="27" w:name="_Toc28359084"/>
      <w:r>
        <w:rPr>
          <w:rFonts w:hint="eastAsia" w:ascii="宋体" w:hAnsi="宋体" w:cs="宋体"/>
          <w:b/>
          <w:bCs/>
          <w:kern w:val="2"/>
          <w:sz w:val="28"/>
          <w:szCs w:val="28"/>
        </w:rPr>
        <w:t>五、公告期限</w:t>
      </w:r>
      <w:bookmarkEnd w:id="24"/>
      <w:bookmarkEnd w:id="25"/>
      <w:bookmarkEnd w:id="26"/>
      <w:bookmarkEnd w:id="27"/>
    </w:p>
    <w:p w14:paraId="779605B4">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14:paraId="3346C5C4">
      <w:pPr>
        <w:widowControl w:val="0"/>
        <w:spacing w:line="360" w:lineRule="auto"/>
        <w:jc w:val="both"/>
        <w:rPr>
          <w:rFonts w:ascii="宋体" w:hAnsi="宋体" w:cs="宋体"/>
          <w:b/>
          <w:bCs/>
          <w:kern w:val="2"/>
          <w:sz w:val="28"/>
          <w:szCs w:val="28"/>
        </w:rPr>
      </w:pPr>
      <w:bookmarkStart w:id="28" w:name="_Toc28359008"/>
      <w:bookmarkStart w:id="29" w:name="_Toc35393796"/>
      <w:bookmarkStart w:id="30" w:name="_Toc28359085"/>
      <w:bookmarkStart w:id="31" w:name="_Toc35393627"/>
      <w:r>
        <w:rPr>
          <w:rFonts w:hint="eastAsia" w:ascii="宋体" w:hAnsi="宋体" w:cs="宋体"/>
          <w:b/>
          <w:bCs/>
          <w:kern w:val="2"/>
          <w:sz w:val="28"/>
          <w:szCs w:val="28"/>
        </w:rPr>
        <w:t>六、</w:t>
      </w:r>
      <w:bookmarkEnd w:id="28"/>
      <w:bookmarkEnd w:id="29"/>
      <w:bookmarkEnd w:id="30"/>
      <w:bookmarkEnd w:id="31"/>
      <w:r>
        <w:rPr>
          <w:rFonts w:hint="eastAsia" w:ascii="宋体" w:hAnsi="宋体" w:cs="宋体"/>
          <w:b/>
          <w:bCs/>
          <w:kern w:val="2"/>
          <w:sz w:val="28"/>
          <w:szCs w:val="28"/>
        </w:rPr>
        <w:t>联系方式</w:t>
      </w:r>
    </w:p>
    <w:p w14:paraId="1B2C2FE6">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14:paraId="75F95247">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址：吉林省长春市亚泰大街4026号</w:t>
      </w:r>
    </w:p>
    <w:p w14:paraId="5EB4ACC8">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联系人：贾老师</w:t>
      </w:r>
    </w:p>
    <w:p w14:paraId="70666B2B">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电  话：0431-81137016</w:t>
      </w:r>
    </w:p>
    <w:p w14:paraId="74D20F87">
      <w:pPr>
        <w:widowControl w:val="0"/>
        <w:spacing w:line="360" w:lineRule="auto"/>
        <w:jc w:val="both"/>
      </w:pPr>
      <w:r>
        <w:rPr>
          <w:rFonts w:hint="eastAsia" w:ascii="宋体" w:hAnsi="宋体" w:eastAsia="宋体" w:cs="宋体"/>
          <w:color w:val="333333"/>
          <w:sz w:val="24"/>
          <w:szCs w:val="24"/>
        </w:rPr>
        <w:t>邮 箱：975759320@qq.com</w:t>
      </w:r>
    </w:p>
    <w:p w14:paraId="16E2E596">
      <w:pPr>
        <w:widowControl w:val="0"/>
        <w:spacing w:line="360" w:lineRule="auto"/>
        <w:jc w:val="both"/>
        <w:rPr>
          <w:rFonts w:ascii="宋体" w:hAnsi="宋体" w:cs="宋体"/>
          <w:kern w:val="2"/>
          <w:sz w:val="24"/>
          <w:szCs w:val="24"/>
        </w:rPr>
      </w:pPr>
    </w:p>
    <w:p w14:paraId="63705503">
      <w:pPr>
        <w:rPr>
          <w:rFonts w:ascii="宋体" w:hAnsi="宋体" w:cs="宋体"/>
          <w:kern w:val="2"/>
          <w:sz w:val="24"/>
          <w:szCs w:val="24"/>
        </w:rPr>
      </w:pPr>
    </w:p>
    <w:p w14:paraId="5ABC4AF2">
      <w:pPr>
        <w:pStyle w:val="23"/>
        <w:rPr>
          <w:rFonts w:ascii="宋体" w:hAnsi="宋体" w:cs="宋体"/>
          <w:kern w:val="2"/>
          <w:sz w:val="24"/>
          <w:szCs w:val="24"/>
        </w:rPr>
      </w:pPr>
    </w:p>
    <w:p w14:paraId="6E2F0422">
      <w:pPr>
        <w:pStyle w:val="24"/>
        <w:rPr>
          <w:rFonts w:ascii="宋体" w:hAnsi="宋体" w:cs="宋体"/>
          <w:kern w:val="2"/>
          <w:sz w:val="24"/>
          <w:szCs w:val="24"/>
        </w:rPr>
      </w:pPr>
    </w:p>
    <w:p w14:paraId="4874260E">
      <w:pPr>
        <w:pStyle w:val="2"/>
        <w:numPr>
          <w:ilvl w:val="0"/>
          <w:numId w:val="1"/>
        </w:numPr>
        <w:jc w:val="center"/>
        <w:rPr>
          <w:sz w:val="32"/>
          <w:szCs w:val="32"/>
          <w:lang w:val="zh-CN"/>
        </w:rPr>
      </w:pPr>
      <w:bookmarkStart w:id="32" w:name="_Toc21911"/>
      <w:bookmarkStart w:id="33" w:name="_Toc22920"/>
      <w:bookmarkStart w:id="34" w:name="_Toc15240"/>
      <w:r>
        <w:rPr>
          <w:rFonts w:hint="eastAsia"/>
          <w:sz w:val="32"/>
          <w:szCs w:val="32"/>
          <w:lang w:val="zh-CN"/>
        </w:rPr>
        <w:t>响应人须知</w:t>
      </w:r>
      <w:bookmarkEnd w:id="1"/>
      <w:bookmarkEnd w:id="2"/>
      <w:bookmarkEnd w:id="3"/>
      <w:bookmarkEnd w:id="32"/>
      <w:bookmarkEnd w:id="33"/>
      <w:bookmarkEnd w:id="34"/>
    </w:p>
    <w:p w14:paraId="33A7C3F2">
      <w:pPr>
        <w:rPr>
          <w:lang w:val="zh-CN"/>
        </w:rPr>
      </w:pPr>
    </w:p>
    <w:p w14:paraId="044BE4B1">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14:paraId="76956F93"/>
    <w:p w14:paraId="6CA2C257">
      <w:pPr>
        <w:pStyle w:val="3"/>
        <w:spacing w:before="0" w:after="0" w:line="360" w:lineRule="auto"/>
        <w:jc w:val="center"/>
        <w:rPr>
          <w:rFonts w:ascii="宋体" w:hAnsi="宋体" w:eastAsia="宋体"/>
          <w:sz w:val="28"/>
        </w:rPr>
      </w:pPr>
      <w:bookmarkStart w:id="35" w:name="_Toc98580391"/>
      <w:r>
        <w:rPr>
          <w:rFonts w:ascii="宋体" w:hAnsi="宋体" w:eastAsia="宋体"/>
          <w:sz w:val="28"/>
        </w:rPr>
        <w:t xml:space="preserve">A </w:t>
      </w:r>
      <w:r>
        <w:rPr>
          <w:rFonts w:hint="eastAsia" w:ascii="宋体" w:hAnsi="宋体" w:eastAsia="宋体"/>
          <w:sz w:val="28"/>
        </w:rPr>
        <w:t>说明</w:t>
      </w:r>
      <w:bookmarkEnd w:id="35"/>
    </w:p>
    <w:p w14:paraId="1E72126C">
      <w:pPr>
        <w:pStyle w:val="4"/>
        <w:spacing w:before="0" w:after="0" w:line="360" w:lineRule="auto"/>
        <w:rPr>
          <w:rFonts w:ascii="宋体" w:hAnsi="宋体"/>
          <w:sz w:val="28"/>
        </w:rPr>
      </w:pPr>
      <w:bookmarkStart w:id="36" w:name="_Toc98580392"/>
      <w:r>
        <w:rPr>
          <w:rFonts w:ascii="宋体" w:hAnsi="宋体"/>
          <w:sz w:val="28"/>
        </w:rPr>
        <w:t>1.</w:t>
      </w:r>
      <w:r>
        <w:rPr>
          <w:rFonts w:hint="eastAsia" w:ascii="宋体" w:hAnsi="宋体"/>
          <w:sz w:val="28"/>
        </w:rPr>
        <w:t>适用范围</w:t>
      </w:r>
      <w:bookmarkEnd w:id="36"/>
    </w:p>
    <w:p w14:paraId="13F55410">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14:paraId="009A674B">
      <w:pPr>
        <w:pStyle w:val="4"/>
        <w:spacing w:before="0" w:after="0" w:line="360" w:lineRule="auto"/>
        <w:rPr>
          <w:rFonts w:ascii="宋体" w:hAnsi="宋体"/>
          <w:sz w:val="28"/>
        </w:rPr>
      </w:pPr>
      <w:bookmarkStart w:id="37" w:name="_Toc98580393"/>
      <w:r>
        <w:rPr>
          <w:rFonts w:ascii="宋体" w:hAnsi="宋体"/>
          <w:sz w:val="28"/>
        </w:rPr>
        <w:t>2.</w:t>
      </w:r>
      <w:r>
        <w:rPr>
          <w:rFonts w:hint="eastAsia" w:ascii="宋体" w:hAnsi="宋体"/>
          <w:sz w:val="28"/>
        </w:rPr>
        <w:t>法律适用</w:t>
      </w:r>
      <w:bookmarkEnd w:id="37"/>
    </w:p>
    <w:p w14:paraId="15185A46">
      <w:pPr>
        <w:spacing w:line="360" w:lineRule="auto"/>
        <w:jc w:val="both"/>
        <w:rPr>
          <w:rFonts w:ascii="宋体" w:hAnsi="宋体"/>
          <w:sz w:val="24"/>
        </w:rPr>
      </w:pPr>
      <w:r>
        <w:rPr>
          <w:rFonts w:hint="eastAsia" w:ascii="宋体" w:hAnsi="宋体"/>
          <w:sz w:val="24"/>
        </w:rPr>
        <w:t>本采购文件及由本次采购产生的合同适用中华人民共和国法律。</w:t>
      </w:r>
    </w:p>
    <w:p w14:paraId="384BFC8A">
      <w:pPr>
        <w:pStyle w:val="4"/>
        <w:spacing w:before="0" w:after="0" w:line="360" w:lineRule="auto"/>
        <w:rPr>
          <w:rFonts w:ascii="宋体" w:hAnsi="宋体"/>
          <w:sz w:val="28"/>
        </w:rPr>
      </w:pPr>
      <w:bookmarkStart w:id="38" w:name="_Toc98580394"/>
      <w:r>
        <w:rPr>
          <w:rFonts w:ascii="宋体" w:hAnsi="宋体"/>
          <w:sz w:val="28"/>
        </w:rPr>
        <w:t>3.</w:t>
      </w:r>
      <w:r>
        <w:rPr>
          <w:rFonts w:hint="eastAsia" w:ascii="宋体" w:hAnsi="宋体"/>
          <w:sz w:val="28"/>
        </w:rPr>
        <w:t>定义</w:t>
      </w:r>
      <w:bookmarkEnd w:id="38"/>
    </w:p>
    <w:p w14:paraId="77608462">
      <w:pPr>
        <w:spacing w:line="360" w:lineRule="auto"/>
        <w:jc w:val="both"/>
        <w:rPr>
          <w:rFonts w:ascii="宋体" w:hAnsi="宋体"/>
          <w:sz w:val="24"/>
        </w:rPr>
      </w:pPr>
      <w:r>
        <w:rPr>
          <w:rFonts w:hint="eastAsia" w:ascii="宋体" w:hAnsi="宋体"/>
          <w:sz w:val="24"/>
        </w:rPr>
        <w:t>“采购机构”系指组织本次采购的机构——吉林大学第二医院；</w:t>
      </w:r>
    </w:p>
    <w:p w14:paraId="0CF1D5E3">
      <w:pPr>
        <w:spacing w:line="360" w:lineRule="auto"/>
        <w:jc w:val="both"/>
        <w:rPr>
          <w:rFonts w:ascii="宋体" w:hAnsi="宋体"/>
          <w:sz w:val="24"/>
        </w:rPr>
      </w:pPr>
      <w:r>
        <w:rPr>
          <w:rFonts w:hint="eastAsia" w:ascii="宋体" w:hAnsi="宋体"/>
          <w:sz w:val="24"/>
        </w:rPr>
        <w:t>“响应人”系指向采购机构提交响应文件的供应商；</w:t>
      </w:r>
    </w:p>
    <w:p w14:paraId="29319D95">
      <w:pPr>
        <w:spacing w:line="360" w:lineRule="auto"/>
        <w:jc w:val="both"/>
        <w:rPr>
          <w:rFonts w:ascii="宋体" w:hAnsi="宋体"/>
          <w:sz w:val="24"/>
        </w:rPr>
      </w:pPr>
      <w:r>
        <w:rPr>
          <w:rFonts w:hint="eastAsia" w:ascii="宋体" w:hAnsi="宋体"/>
          <w:sz w:val="24"/>
        </w:rPr>
        <w:t>“买方”系指购买货物的单位— —吉林大学第二医院，合同一方当事人；</w:t>
      </w:r>
    </w:p>
    <w:p w14:paraId="11A068A2">
      <w:pPr>
        <w:spacing w:line="360" w:lineRule="auto"/>
        <w:jc w:val="both"/>
        <w:rPr>
          <w:rFonts w:ascii="宋体" w:hAnsi="宋体"/>
          <w:sz w:val="24"/>
        </w:rPr>
      </w:pPr>
      <w:r>
        <w:rPr>
          <w:rFonts w:hint="eastAsia" w:ascii="宋体" w:hAnsi="宋体"/>
          <w:sz w:val="24"/>
        </w:rPr>
        <w:t>“货物”系指需要购买的物品；</w:t>
      </w:r>
    </w:p>
    <w:p w14:paraId="10166557">
      <w:pPr>
        <w:spacing w:line="360" w:lineRule="auto"/>
        <w:jc w:val="both"/>
        <w:rPr>
          <w:rFonts w:ascii="宋体" w:hAnsi="宋体"/>
          <w:sz w:val="24"/>
        </w:rPr>
      </w:pPr>
      <w:r>
        <w:rPr>
          <w:rFonts w:hint="eastAsia" w:ascii="宋体" w:hAnsi="宋体"/>
          <w:sz w:val="24"/>
        </w:rPr>
        <w:t>“日”、“天”系指日历日；</w:t>
      </w:r>
    </w:p>
    <w:p w14:paraId="0218F335">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14:paraId="4F1FF9F0">
      <w:pPr>
        <w:pStyle w:val="4"/>
        <w:spacing w:before="0" w:after="0" w:line="360" w:lineRule="auto"/>
        <w:rPr>
          <w:rFonts w:ascii="宋体" w:hAnsi="宋体"/>
          <w:sz w:val="28"/>
        </w:rPr>
      </w:pPr>
      <w:bookmarkStart w:id="39" w:name="_Toc98580395"/>
      <w:r>
        <w:rPr>
          <w:rFonts w:ascii="宋体" w:hAnsi="宋体"/>
          <w:sz w:val="28"/>
        </w:rPr>
        <w:t>4.</w:t>
      </w:r>
      <w:r>
        <w:rPr>
          <w:rFonts w:hint="eastAsia" w:ascii="宋体" w:hAnsi="宋体"/>
          <w:sz w:val="28"/>
        </w:rPr>
        <w:t>合格的</w:t>
      </w:r>
      <w:bookmarkEnd w:id="39"/>
      <w:r>
        <w:rPr>
          <w:rFonts w:hint="eastAsia" w:ascii="宋体" w:hAnsi="宋体"/>
          <w:sz w:val="28"/>
        </w:rPr>
        <w:t>供应商</w:t>
      </w:r>
    </w:p>
    <w:p w14:paraId="413B953D">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14:paraId="5E588492">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14:paraId="2FD5D946">
      <w:pPr>
        <w:spacing w:line="360" w:lineRule="auto"/>
        <w:jc w:val="both"/>
        <w:rPr>
          <w:rFonts w:ascii="宋体" w:hAnsi="宋体"/>
          <w:b/>
          <w:sz w:val="28"/>
        </w:rPr>
      </w:pPr>
      <w:bookmarkStart w:id="40" w:name="_Toc98580402"/>
      <w:r>
        <w:rPr>
          <w:rFonts w:hint="eastAsia" w:ascii="宋体" w:hAnsi="宋体"/>
          <w:b/>
          <w:sz w:val="28"/>
        </w:rPr>
        <w:t>5．费用</w:t>
      </w:r>
    </w:p>
    <w:p w14:paraId="32C372A9">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14:paraId="20D9AE94">
      <w:pPr>
        <w:pStyle w:val="3"/>
        <w:spacing w:before="0" w:after="0" w:line="360" w:lineRule="auto"/>
        <w:jc w:val="center"/>
        <w:rPr>
          <w:rFonts w:ascii="宋体" w:hAnsi="宋体" w:eastAsia="宋体"/>
          <w:sz w:val="28"/>
        </w:rPr>
      </w:pPr>
      <w:bookmarkStart w:id="41" w:name="_Toc98580396"/>
      <w:r>
        <w:rPr>
          <w:rFonts w:ascii="宋体" w:hAnsi="宋体" w:eastAsia="宋体"/>
          <w:sz w:val="28"/>
        </w:rPr>
        <w:t>B.</w:t>
      </w:r>
      <w:r>
        <w:rPr>
          <w:rFonts w:hint="eastAsia" w:ascii="宋体" w:hAnsi="宋体" w:eastAsia="宋体"/>
          <w:sz w:val="28"/>
        </w:rPr>
        <w:t>采购文件说明</w:t>
      </w:r>
      <w:bookmarkEnd w:id="41"/>
    </w:p>
    <w:p w14:paraId="5ACDA0D6">
      <w:pPr>
        <w:pStyle w:val="4"/>
        <w:spacing w:before="0" w:after="0" w:line="360" w:lineRule="auto"/>
        <w:rPr>
          <w:rFonts w:ascii="宋体" w:hAnsi="宋体"/>
          <w:sz w:val="28"/>
        </w:rPr>
      </w:pPr>
      <w:bookmarkStart w:id="42" w:name="_Toc98580397"/>
      <w:r>
        <w:rPr>
          <w:rFonts w:ascii="宋体" w:hAnsi="宋体"/>
          <w:sz w:val="28"/>
        </w:rPr>
        <w:t>6.</w:t>
      </w:r>
      <w:bookmarkEnd w:id="42"/>
      <w:r>
        <w:rPr>
          <w:rFonts w:hint="eastAsia" w:ascii="宋体" w:hAnsi="宋体"/>
          <w:sz w:val="28"/>
        </w:rPr>
        <w:t>采购文件</w:t>
      </w:r>
    </w:p>
    <w:p w14:paraId="276F4115">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14:paraId="384CF126">
      <w:pPr>
        <w:spacing w:line="360" w:lineRule="auto"/>
        <w:jc w:val="both"/>
        <w:rPr>
          <w:rFonts w:ascii="宋体" w:hAnsi="宋体"/>
          <w:sz w:val="24"/>
        </w:rPr>
      </w:pPr>
      <w:bookmarkStart w:id="43" w:name="_Toc98580398"/>
      <w:r>
        <w:rPr>
          <w:rFonts w:hint="eastAsia" w:ascii="宋体" w:hAnsi="宋体"/>
          <w:sz w:val="24"/>
        </w:rPr>
        <w:t xml:space="preserve">第一部分   </w:t>
      </w:r>
      <w:r>
        <w:rPr>
          <w:rFonts w:hint="eastAsia" w:ascii="宋体" w:hAnsi="宋体"/>
          <w:sz w:val="24"/>
          <w:lang w:val="en-US" w:eastAsia="zh-CN"/>
        </w:rPr>
        <w:t>院内</w:t>
      </w:r>
      <w:r>
        <w:rPr>
          <w:rFonts w:hint="eastAsia" w:ascii="宋体" w:hAnsi="宋体"/>
          <w:sz w:val="24"/>
        </w:rPr>
        <w:t>采购公告</w:t>
      </w:r>
    </w:p>
    <w:p w14:paraId="7988EBA8">
      <w:pPr>
        <w:spacing w:line="360" w:lineRule="auto"/>
        <w:jc w:val="both"/>
        <w:rPr>
          <w:rFonts w:ascii="宋体" w:hAnsi="宋体"/>
          <w:sz w:val="24"/>
        </w:rPr>
      </w:pPr>
      <w:r>
        <w:rPr>
          <w:rFonts w:hint="eastAsia" w:ascii="宋体" w:hAnsi="宋体"/>
          <w:sz w:val="24"/>
        </w:rPr>
        <w:t>第二部分   响应人须知</w:t>
      </w:r>
    </w:p>
    <w:p w14:paraId="259C0BC7">
      <w:pPr>
        <w:spacing w:line="360" w:lineRule="auto"/>
        <w:jc w:val="both"/>
        <w:rPr>
          <w:rFonts w:ascii="宋体" w:hAnsi="宋体"/>
          <w:sz w:val="24"/>
        </w:rPr>
      </w:pPr>
      <w:r>
        <w:rPr>
          <w:rFonts w:hint="eastAsia" w:ascii="宋体" w:hAnsi="宋体"/>
          <w:sz w:val="24"/>
        </w:rPr>
        <w:t>第三部分   用户需求书</w:t>
      </w:r>
    </w:p>
    <w:p w14:paraId="74ADD02D">
      <w:pPr>
        <w:spacing w:line="360" w:lineRule="auto"/>
        <w:jc w:val="both"/>
        <w:rPr>
          <w:rFonts w:ascii="宋体" w:hAnsi="宋体"/>
          <w:sz w:val="24"/>
        </w:rPr>
      </w:pPr>
      <w:r>
        <w:rPr>
          <w:rFonts w:hint="eastAsia" w:ascii="宋体" w:hAnsi="宋体"/>
          <w:sz w:val="24"/>
        </w:rPr>
        <w:t>第四部分   合同格式（模板）</w:t>
      </w:r>
    </w:p>
    <w:p w14:paraId="3C2E8216">
      <w:pPr>
        <w:spacing w:line="360" w:lineRule="auto"/>
        <w:jc w:val="both"/>
        <w:rPr>
          <w:rFonts w:ascii="宋体" w:hAnsi="宋体"/>
          <w:sz w:val="24"/>
        </w:rPr>
      </w:pPr>
      <w:r>
        <w:rPr>
          <w:rFonts w:hint="eastAsia" w:ascii="宋体" w:hAnsi="宋体"/>
          <w:sz w:val="24"/>
        </w:rPr>
        <w:t>第五部分   响应文件构成及格式</w:t>
      </w:r>
    </w:p>
    <w:p w14:paraId="1BC0954A">
      <w:pPr>
        <w:spacing w:line="360" w:lineRule="auto"/>
        <w:jc w:val="both"/>
        <w:rPr>
          <w:rFonts w:ascii="宋体" w:hAnsi="宋体"/>
          <w:sz w:val="24"/>
        </w:rPr>
      </w:pPr>
      <w:r>
        <w:rPr>
          <w:rFonts w:hint="eastAsia" w:ascii="宋体" w:hAnsi="宋体"/>
          <w:sz w:val="24"/>
        </w:rPr>
        <w:t>第六部分   评审办法</w:t>
      </w:r>
    </w:p>
    <w:p w14:paraId="4DCD83E2">
      <w:pPr>
        <w:pStyle w:val="4"/>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43"/>
    </w:p>
    <w:p w14:paraId="19D2AF74">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响应人对本次采购文件的内容有疑问时，可要求澄清，如有疑问，请于响应人须知前附表规定时间前以书面形式一式三份并加盖公章提交至我院，同时将电子档疑问发至邮箱：975759320@qq.com</w:t>
      </w:r>
    </w:p>
    <w:p w14:paraId="6A44EAAF">
      <w:pPr>
        <w:pStyle w:val="4"/>
        <w:spacing w:before="0" w:after="0" w:line="360" w:lineRule="auto"/>
        <w:rPr>
          <w:rFonts w:ascii="宋体" w:hAnsi="宋体"/>
          <w:sz w:val="28"/>
        </w:rPr>
      </w:pPr>
      <w:bookmarkStart w:id="44" w:name="_Toc98580399"/>
      <w:r>
        <w:rPr>
          <w:rFonts w:ascii="宋体" w:hAnsi="宋体"/>
          <w:sz w:val="28"/>
        </w:rPr>
        <w:t>8.</w:t>
      </w:r>
      <w:r>
        <w:rPr>
          <w:rFonts w:hint="eastAsia" w:ascii="宋体" w:hAnsi="宋体"/>
          <w:sz w:val="28"/>
        </w:rPr>
        <w:t>采购文件的修改</w:t>
      </w:r>
      <w:bookmarkEnd w:id="44"/>
    </w:p>
    <w:p w14:paraId="7775B61A">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14:paraId="083F8D97">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14:paraId="5040E8DF">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14:paraId="3703DC80">
      <w:pPr>
        <w:pStyle w:val="3"/>
        <w:spacing w:before="0" w:after="0" w:line="360" w:lineRule="auto"/>
        <w:jc w:val="center"/>
        <w:rPr>
          <w:rFonts w:ascii="宋体" w:hAnsi="宋体" w:eastAsia="宋体"/>
          <w:sz w:val="28"/>
        </w:rPr>
      </w:pPr>
      <w:bookmarkStart w:id="45" w:name="_Toc98580400"/>
      <w:r>
        <w:rPr>
          <w:rFonts w:ascii="宋体" w:hAnsi="宋体" w:eastAsia="宋体"/>
          <w:sz w:val="28"/>
        </w:rPr>
        <w:t>C</w:t>
      </w:r>
      <w:r>
        <w:rPr>
          <w:rFonts w:hint="eastAsia" w:ascii="宋体" w:hAnsi="宋体" w:eastAsia="宋体"/>
          <w:sz w:val="28"/>
        </w:rPr>
        <w:t>响应文件的编写</w:t>
      </w:r>
      <w:bookmarkEnd w:id="45"/>
    </w:p>
    <w:p w14:paraId="60B33600">
      <w:pPr>
        <w:pStyle w:val="4"/>
        <w:spacing w:before="0" w:after="0" w:line="360" w:lineRule="auto"/>
        <w:rPr>
          <w:rFonts w:ascii="宋体" w:hAnsi="宋体"/>
          <w:sz w:val="28"/>
        </w:rPr>
      </w:pPr>
      <w:bookmarkStart w:id="46" w:name="_Toc98580401"/>
      <w:r>
        <w:rPr>
          <w:rFonts w:ascii="宋体" w:hAnsi="宋体"/>
          <w:sz w:val="28"/>
        </w:rPr>
        <w:t>9.</w:t>
      </w:r>
      <w:r>
        <w:rPr>
          <w:rFonts w:hint="eastAsia" w:ascii="宋体" w:hAnsi="宋体"/>
          <w:sz w:val="28"/>
        </w:rPr>
        <w:t>响应语言及计量单位</w:t>
      </w:r>
      <w:bookmarkEnd w:id="46"/>
    </w:p>
    <w:p w14:paraId="3C641109">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14:paraId="55366A52">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14:paraId="018CFD05">
      <w:pPr>
        <w:pStyle w:val="4"/>
        <w:spacing w:before="0" w:after="0" w:line="360" w:lineRule="auto"/>
        <w:rPr>
          <w:rFonts w:ascii="宋体" w:hAnsi="宋体"/>
          <w:sz w:val="28"/>
        </w:rPr>
      </w:pPr>
      <w:r>
        <w:rPr>
          <w:rFonts w:hint="eastAsia" w:ascii="宋体" w:hAnsi="宋体"/>
          <w:sz w:val="28"/>
        </w:rPr>
        <w:t>10．响应文件的组成</w:t>
      </w:r>
      <w:bookmarkEnd w:id="40"/>
    </w:p>
    <w:p w14:paraId="08B0B8F2">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1响应文件应由商务文件、技术文件</w:t>
      </w:r>
      <w:r>
        <w:rPr>
          <w:rFonts w:hint="eastAsia" w:ascii="宋体" w:hAnsi="宋体"/>
          <w:sz w:val="24"/>
          <w:lang w:val="en-US" w:eastAsia="zh-CN"/>
        </w:rPr>
        <w:t>两</w:t>
      </w:r>
      <w:r>
        <w:rPr>
          <w:rFonts w:hint="eastAsia" w:ascii="宋体" w:hAnsi="宋体"/>
          <w:sz w:val="24"/>
        </w:rPr>
        <w:t>部分组成。</w:t>
      </w:r>
    </w:p>
    <w:p w14:paraId="648601AA">
      <w:pPr>
        <w:spacing w:line="360" w:lineRule="auto"/>
        <w:jc w:val="both"/>
        <w:rPr>
          <w:rFonts w:ascii="宋体" w:hAnsi="宋体"/>
          <w:sz w:val="24"/>
        </w:rPr>
      </w:pPr>
      <w:r>
        <w:rPr>
          <w:rFonts w:hint="eastAsia" w:ascii="宋体" w:hAnsi="宋体"/>
          <w:sz w:val="24"/>
        </w:rPr>
        <w:t>10.2</w:t>
      </w:r>
      <w:r>
        <w:rPr>
          <w:rFonts w:hint="eastAsia" w:ascii="宋体" w:hAnsi="宋体"/>
          <w:sz w:val="24"/>
          <w:lang w:val="en-US" w:eastAsia="zh-CN"/>
        </w:rPr>
        <w:t>商务文件</w:t>
      </w:r>
      <w:r>
        <w:rPr>
          <w:rFonts w:hint="eastAsia" w:ascii="宋体" w:hAnsi="宋体"/>
          <w:sz w:val="24"/>
        </w:rPr>
        <w:t>部分应包括：</w:t>
      </w:r>
    </w:p>
    <w:p w14:paraId="53E10FFB">
      <w:pPr>
        <w:numPr>
          <w:ilvl w:val="0"/>
          <w:numId w:val="2"/>
        </w:numPr>
        <w:spacing w:line="360" w:lineRule="auto"/>
        <w:ind w:left="480" w:leftChars="240"/>
        <w:jc w:val="both"/>
        <w:rPr>
          <w:rFonts w:hint="eastAsia" w:ascii="宋体" w:hAnsi="宋体"/>
          <w:sz w:val="24"/>
          <w:highlight w:val="none"/>
        </w:rPr>
      </w:pPr>
      <w:r>
        <w:rPr>
          <w:rFonts w:hint="eastAsia" w:ascii="宋体" w:hAnsi="宋体"/>
          <w:sz w:val="24"/>
          <w:highlight w:val="none"/>
        </w:rPr>
        <w:t>响应函（格式一）</w:t>
      </w:r>
    </w:p>
    <w:p w14:paraId="06971804">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lang w:val="en-US" w:eastAsia="zh-CN"/>
        </w:rPr>
        <w:t>报价单</w:t>
      </w:r>
      <w:r>
        <w:rPr>
          <w:rFonts w:hint="eastAsia" w:ascii="宋体" w:hAnsi="宋体"/>
          <w:sz w:val="24"/>
          <w:highlight w:val="none"/>
        </w:rPr>
        <w:t>（格式二，单独密封）</w:t>
      </w:r>
    </w:p>
    <w:p w14:paraId="647CA348">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rPr>
        <w:t>法人代表授权书签字盖章（法人代表直接签署的响应文件，法人代表授权书可不提供）（格式</w:t>
      </w:r>
      <w:r>
        <w:rPr>
          <w:rFonts w:hint="eastAsia" w:ascii="宋体" w:hAnsi="宋体"/>
          <w:sz w:val="24"/>
          <w:highlight w:val="none"/>
          <w:lang w:val="en-US" w:eastAsia="zh-CN"/>
        </w:rPr>
        <w:t>三</w:t>
      </w:r>
      <w:r>
        <w:rPr>
          <w:rFonts w:hint="eastAsia" w:ascii="宋体" w:hAnsi="宋体"/>
          <w:sz w:val="24"/>
          <w:highlight w:val="none"/>
        </w:rPr>
        <w:t>）；</w:t>
      </w:r>
    </w:p>
    <w:p w14:paraId="5CA161CA">
      <w:pPr>
        <w:numPr>
          <w:ilvl w:val="0"/>
          <w:numId w:val="2"/>
        </w:numPr>
        <w:spacing w:line="360" w:lineRule="auto"/>
        <w:ind w:left="480" w:leftChars="240"/>
        <w:jc w:val="both"/>
        <w:rPr>
          <w:rFonts w:ascii="宋体" w:hAnsi="宋体"/>
          <w:sz w:val="24"/>
          <w:highlight w:val="none"/>
        </w:rPr>
      </w:pPr>
      <w:r>
        <w:rPr>
          <w:rFonts w:hint="eastAsia" w:ascii="宋体" w:hAnsi="宋体" w:cs="宋体"/>
          <w:sz w:val="24"/>
          <w:szCs w:val="24"/>
          <w:highlight w:val="none"/>
        </w:rPr>
        <w:t>营业执照副本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内附复印件并加盖公章</w:t>
      </w:r>
      <w:r>
        <w:rPr>
          <w:rFonts w:hint="eastAsia" w:ascii="宋体" w:hAnsi="宋体" w:cs="宋体"/>
          <w:sz w:val="24"/>
          <w:szCs w:val="24"/>
          <w:highlight w:val="none"/>
        </w:rPr>
        <w:t>）</w:t>
      </w:r>
      <w:r>
        <w:rPr>
          <w:rFonts w:hint="eastAsia" w:ascii="宋体" w:hAnsi="宋体" w:cs="宋体"/>
          <w:sz w:val="24"/>
          <w:szCs w:val="24"/>
          <w:highlight w:val="none"/>
          <w:lang w:eastAsia="zh-CN"/>
        </w:rPr>
        <w:t>；</w:t>
      </w:r>
    </w:p>
    <w:p w14:paraId="0B7F2947">
      <w:pPr>
        <w:numPr>
          <w:ilvl w:val="0"/>
          <w:numId w:val="2"/>
        </w:numPr>
        <w:spacing w:line="360" w:lineRule="auto"/>
        <w:ind w:left="480" w:leftChars="240"/>
        <w:jc w:val="both"/>
        <w:rPr>
          <w:rFonts w:ascii="宋体" w:hAnsi="宋体"/>
          <w:sz w:val="24"/>
          <w:szCs w:val="24"/>
          <w:highlight w:val="none"/>
        </w:rPr>
      </w:pPr>
      <w:r>
        <w:rPr>
          <w:rFonts w:hint="eastAsia" w:ascii="宋体" w:hAnsi="宋体"/>
          <w:sz w:val="24"/>
          <w:highlight w:val="none"/>
        </w:rPr>
        <w:t>企业基本账户开户许可证；</w:t>
      </w:r>
    </w:p>
    <w:p w14:paraId="0D209350">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highlight w:val="none"/>
        </w:rPr>
        <w:t>经营许可证/</w:t>
      </w:r>
      <w:r>
        <w:rPr>
          <w:rFonts w:hint="eastAsia" w:ascii="宋体" w:hAnsi="宋体"/>
          <w:sz w:val="24"/>
          <w:highlight w:val="none"/>
          <w:lang w:val="en-US" w:eastAsia="zh-CN"/>
        </w:rPr>
        <w:t>经营</w:t>
      </w:r>
      <w:r>
        <w:rPr>
          <w:rFonts w:hint="eastAsia" w:ascii="宋体" w:hAnsi="宋体"/>
          <w:sz w:val="24"/>
          <w:highlight w:val="none"/>
        </w:rPr>
        <w:t>备案凭证；</w:t>
      </w:r>
    </w:p>
    <w:p w14:paraId="7B05CFFD">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rPr>
        <w:t>产品注册证</w:t>
      </w:r>
      <w:r>
        <w:rPr>
          <w:rFonts w:hint="eastAsia" w:ascii="宋体" w:hAnsi="宋体"/>
          <w:sz w:val="24"/>
          <w:szCs w:val="24"/>
          <w:highlight w:val="none"/>
          <w:lang w:val="en-US" w:eastAsia="zh-CN"/>
        </w:rPr>
        <w:t>/产品备案凭证</w:t>
      </w:r>
      <w:r>
        <w:rPr>
          <w:rFonts w:hint="eastAsia" w:ascii="宋体" w:hAnsi="宋体"/>
          <w:sz w:val="24"/>
          <w:szCs w:val="24"/>
          <w:highlight w:val="none"/>
          <w:lang w:eastAsia="zh-CN"/>
        </w:rPr>
        <w:t>；</w:t>
      </w:r>
    </w:p>
    <w:p w14:paraId="4768863B">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lang w:eastAsia="zh-CN"/>
        </w:rPr>
        <w:t>厂家</w:t>
      </w:r>
      <w:r>
        <w:rPr>
          <w:rFonts w:hint="eastAsia" w:ascii="宋体" w:hAnsi="宋体"/>
          <w:sz w:val="24"/>
          <w:szCs w:val="24"/>
          <w:highlight w:val="none"/>
          <w:lang w:val="en-US" w:eastAsia="zh-CN"/>
        </w:rPr>
        <w:t>逐级</w:t>
      </w:r>
      <w:r>
        <w:rPr>
          <w:rFonts w:hint="eastAsia" w:ascii="宋体" w:hAnsi="宋体"/>
          <w:sz w:val="24"/>
          <w:szCs w:val="24"/>
          <w:highlight w:val="none"/>
          <w:lang w:eastAsia="zh-CN"/>
        </w:rPr>
        <w:t>授权；</w:t>
      </w:r>
    </w:p>
    <w:p w14:paraId="092B77A1">
      <w:pPr>
        <w:numPr>
          <w:ilvl w:val="0"/>
          <w:numId w:val="2"/>
        </w:numPr>
        <w:spacing w:line="360" w:lineRule="auto"/>
        <w:ind w:left="480" w:leftChars="240"/>
        <w:jc w:val="both"/>
        <w:rPr>
          <w:rFonts w:hint="eastAsia" w:ascii="宋体" w:hAnsi="宋体"/>
          <w:sz w:val="24"/>
          <w:highlight w:val="none"/>
          <w:lang w:eastAsia="zh-CN"/>
        </w:rPr>
      </w:pPr>
      <w:r>
        <w:rPr>
          <w:rFonts w:hint="eastAsia" w:ascii="宋体" w:hAnsi="宋体"/>
          <w:sz w:val="24"/>
          <w:szCs w:val="24"/>
          <w:highlight w:val="none"/>
          <w:lang w:eastAsia="zh-CN"/>
        </w:rPr>
        <w:t>上级厂家相关资质；</w:t>
      </w:r>
    </w:p>
    <w:p w14:paraId="28CEDC2E">
      <w:pPr>
        <w:numPr>
          <w:ilvl w:val="0"/>
          <w:numId w:val="2"/>
        </w:numPr>
        <w:spacing w:line="360" w:lineRule="auto"/>
        <w:ind w:left="480" w:leftChars="240"/>
        <w:jc w:val="both"/>
        <w:rPr>
          <w:rFonts w:ascii="宋体" w:hAnsi="宋体" w:cs="宋体"/>
          <w:sz w:val="24"/>
          <w:highlight w:val="none"/>
        </w:rPr>
      </w:pPr>
      <w:r>
        <w:rPr>
          <w:rFonts w:hint="eastAsia" w:ascii="宋体" w:hAnsi="宋体"/>
          <w:sz w:val="24"/>
          <w:highlight w:val="none"/>
        </w:rPr>
        <w:t>近三年</w:t>
      </w:r>
      <w:r>
        <w:rPr>
          <w:rFonts w:hint="eastAsia" w:ascii="宋体" w:hAnsi="宋体"/>
          <w:sz w:val="24"/>
          <w:highlight w:val="none"/>
          <w:lang w:val="en-US" w:eastAsia="zh-CN"/>
        </w:rPr>
        <w:t>同类</w:t>
      </w:r>
      <w:r>
        <w:rPr>
          <w:rFonts w:hint="eastAsia" w:ascii="宋体" w:hAnsi="宋体"/>
          <w:sz w:val="24"/>
          <w:highlight w:val="none"/>
        </w:rPr>
        <w:t>业绩及价格依据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w:t>
      </w:r>
      <w:r>
        <w:rPr>
          <w:rFonts w:hint="eastAsia" w:ascii="宋体" w:hAnsi="宋体"/>
          <w:sz w:val="24"/>
          <w:szCs w:val="24"/>
          <w:highlight w:val="none"/>
          <w:lang w:val="en-US" w:eastAsia="zh-CN"/>
        </w:rPr>
        <w:t>合同</w:t>
      </w:r>
      <w:r>
        <w:rPr>
          <w:rFonts w:hint="eastAsia" w:ascii="宋体" w:hAnsi="宋体"/>
          <w:sz w:val="24"/>
          <w:szCs w:val="24"/>
          <w:highlight w:val="none"/>
        </w:rPr>
        <w:t>复印件</w:t>
      </w:r>
      <w:r>
        <w:rPr>
          <w:rFonts w:hint="eastAsia" w:ascii="宋体" w:hAnsi="宋体"/>
          <w:sz w:val="24"/>
          <w:szCs w:val="24"/>
          <w:highlight w:val="none"/>
          <w:lang w:val="en-US" w:eastAsia="zh-CN"/>
        </w:rPr>
        <w:t>或发票复印件或中标通知书复印件</w:t>
      </w:r>
      <w:r>
        <w:rPr>
          <w:rFonts w:hint="eastAsia" w:ascii="宋体" w:hAnsi="宋体"/>
          <w:sz w:val="24"/>
          <w:szCs w:val="24"/>
          <w:highlight w:val="none"/>
        </w:rPr>
        <w:t>并加盖公章</w:t>
      </w:r>
      <w:r>
        <w:rPr>
          <w:rFonts w:hint="eastAsia" w:ascii="宋体" w:hAnsi="宋体" w:cs="宋体"/>
          <w:sz w:val="24"/>
          <w:szCs w:val="24"/>
          <w:highlight w:val="none"/>
        </w:rPr>
        <w:t>）</w:t>
      </w:r>
      <w:r>
        <w:rPr>
          <w:rFonts w:hint="eastAsia" w:ascii="宋体" w:hAnsi="宋体"/>
          <w:sz w:val="24"/>
          <w:highlight w:val="none"/>
          <w:lang w:eastAsia="zh-CN"/>
        </w:rPr>
        <w:t>；</w:t>
      </w:r>
    </w:p>
    <w:p w14:paraId="7EEFABC2">
      <w:pPr>
        <w:numPr>
          <w:ilvl w:val="0"/>
          <w:numId w:val="2"/>
        </w:numPr>
        <w:spacing w:line="360" w:lineRule="auto"/>
        <w:ind w:left="480" w:leftChars="240"/>
        <w:jc w:val="both"/>
        <w:rPr>
          <w:rFonts w:ascii="宋体" w:hAnsi="宋体"/>
          <w:sz w:val="24"/>
          <w:highlight w:val="none"/>
        </w:rPr>
      </w:pPr>
      <w:r>
        <w:rPr>
          <w:rFonts w:hint="eastAsia" w:ascii="宋体" w:hAnsi="宋体" w:cs="宋体"/>
          <w:sz w:val="24"/>
          <w:highlight w:val="none"/>
        </w:rPr>
        <w:t>信誉</w:t>
      </w:r>
      <w:r>
        <w:rPr>
          <w:rFonts w:hint="eastAsia" w:ascii="宋体" w:hAnsi="宋体"/>
          <w:sz w:val="24"/>
          <w:highlight w:val="none"/>
          <w:lang w:val="en-US" w:eastAsia="zh-CN"/>
        </w:rPr>
        <w:t>承诺书</w:t>
      </w:r>
      <w:r>
        <w:rPr>
          <w:rFonts w:hint="eastAsia" w:ascii="宋体" w:hAnsi="宋体" w:cs="宋体"/>
          <w:sz w:val="24"/>
          <w:highlight w:val="none"/>
        </w:rPr>
        <w:t>；</w:t>
      </w:r>
    </w:p>
    <w:p w14:paraId="329C4731">
      <w:pPr>
        <w:numPr>
          <w:ilvl w:val="0"/>
          <w:numId w:val="2"/>
        </w:numPr>
        <w:spacing w:line="360" w:lineRule="auto"/>
        <w:ind w:left="480" w:leftChars="240"/>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认为需要提供的其他证明文件。</w:t>
      </w:r>
    </w:p>
    <w:p w14:paraId="0E153AA0">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①交付（实施）的时间（期限）和地点（范围）</w:t>
      </w:r>
      <w:r>
        <w:rPr>
          <w:rFonts w:hint="eastAsia" w:ascii="宋体" w:hAnsi="宋体" w:eastAsia="宋体" w:cs="宋体"/>
          <w:sz w:val="24"/>
          <w:szCs w:val="24"/>
          <w:highlight w:val="none"/>
          <w:lang w:eastAsia="zh-CN"/>
        </w:rPr>
        <w:t>；</w:t>
      </w:r>
    </w:p>
    <w:p w14:paraId="5ADDC2C1">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②付款条件（进度和方式）</w:t>
      </w:r>
      <w:r>
        <w:rPr>
          <w:rFonts w:hint="eastAsia" w:ascii="宋体" w:hAnsi="宋体" w:eastAsia="宋体" w:cs="宋体"/>
          <w:sz w:val="24"/>
          <w:szCs w:val="24"/>
          <w:highlight w:val="none"/>
          <w:lang w:eastAsia="zh-CN"/>
        </w:rPr>
        <w:t>；</w:t>
      </w:r>
    </w:p>
    <w:p w14:paraId="32EABA7A">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③对合同期内的其他承诺（包括但不限于配送、运输、临时响应、售后服务，保险等）</w:t>
      </w:r>
      <w:r>
        <w:rPr>
          <w:rFonts w:hint="eastAsia" w:ascii="宋体" w:hAnsi="宋体" w:eastAsia="宋体" w:cs="宋体"/>
          <w:sz w:val="24"/>
          <w:szCs w:val="24"/>
          <w:highlight w:val="none"/>
          <w:lang w:eastAsia="zh-CN"/>
        </w:rPr>
        <w:t>；</w:t>
      </w:r>
    </w:p>
    <w:p w14:paraId="6F7E3687">
      <w:pPr>
        <w:numPr>
          <w:ilvl w:val="0"/>
          <w:numId w:val="0"/>
        </w:numPr>
        <w:spacing w:line="360" w:lineRule="auto"/>
        <w:ind w:firstLine="1200" w:firstLineChars="500"/>
        <w:jc w:val="both"/>
        <w:rPr>
          <w:rFonts w:hint="default"/>
          <w:lang w:val="en-US" w:eastAsia="zh-CN"/>
        </w:rPr>
      </w:pPr>
      <w:r>
        <w:rPr>
          <w:rFonts w:hint="eastAsia" w:ascii="宋体" w:hAnsi="宋体" w:eastAsia="宋体" w:cs="宋体"/>
          <w:sz w:val="24"/>
          <w:szCs w:val="24"/>
          <w:highlight w:val="none"/>
          <w:lang w:val="en-US" w:eastAsia="zh-CN" w:bidi="ar-SA"/>
        </w:rPr>
        <w:t>④</w:t>
      </w:r>
      <w:r>
        <w:rPr>
          <w:rFonts w:hint="eastAsia" w:ascii="宋体" w:hAnsi="宋体" w:cs="宋体"/>
          <w:sz w:val="24"/>
          <w:szCs w:val="24"/>
          <w:highlight w:val="none"/>
          <w:lang w:val="en-US" w:eastAsia="zh-CN" w:bidi="ar-SA"/>
        </w:rPr>
        <w:t>其他文件。</w:t>
      </w:r>
    </w:p>
    <w:p w14:paraId="6F7DCBF4">
      <w:pPr>
        <w:widowControl w:val="0"/>
        <w:spacing w:line="360" w:lineRule="auto"/>
        <w:jc w:val="both"/>
        <w:rPr>
          <w:rFonts w:ascii="宋体" w:hAnsi="宋体"/>
          <w:b/>
          <w:sz w:val="24"/>
          <w:highlight w:val="none"/>
        </w:rPr>
      </w:pPr>
      <w:r>
        <w:rPr>
          <w:rFonts w:hint="eastAsia" w:ascii="宋体" w:hAnsi="宋体"/>
          <w:b/>
          <w:sz w:val="24"/>
          <w:highlight w:val="none"/>
        </w:rPr>
        <w:t>注：以上要求提供的文件或证书必须是在有效期之内的。</w:t>
      </w:r>
    </w:p>
    <w:p w14:paraId="77FB44B1">
      <w:pPr>
        <w:tabs>
          <w:tab w:val="left" w:pos="350"/>
        </w:tabs>
        <w:spacing w:line="360" w:lineRule="auto"/>
        <w:jc w:val="both"/>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en-US" w:eastAsia="zh-CN"/>
        </w:rPr>
        <w:t>3</w:t>
      </w:r>
      <w:r>
        <w:rPr>
          <w:rFonts w:hint="eastAsia" w:ascii="宋体" w:hAnsi="宋体"/>
          <w:sz w:val="24"/>
          <w:highlight w:val="none"/>
        </w:rPr>
        <w:t>技术文件</w:t>
      </w:r>
      <w:r>
        <w:rPr>
          <w:rFonts w:hint="eastAsia" w:ascii="宋体" w:hAnsi="宋体"/>
          <w:sz w:val="24"/>
          <w:highlight w:val="none"/>
          <w:lang w:val="en-US" w:eastAsia="zh-CN"/>
        </w:rPr>
        <w:t>部分</w:t>
      </w:r>
      <w:r>
        <w:rPr>
          <w:rFonts w:hint="eastAsia" w:ascii="宋体" w:hAnsi="宋体"/>
          <w:sz w:val="24"/>
          <w:highlight w:val="none"/>
        </w:rPr>
        <w:t>内容包括：</w:t>
      </w:r>
    </w:p>
    <w:p w14:paraId="049CF67B">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产品技术参数；</w:t>
      </w:r>
    </w:p>
    <w:p w14:paraId="11CCD2DB">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产品彩页；</w:t>
      </w:r>
    </w:p>
    <w:p w14:paraId="67CB192D">
      <w:pPr>
        <w:numPr>
          <w:ilvl w:val="0"/>
          <w:numId w:val="3"/>
        </w:numPr>
        <w:spacing w:line="360" w:lineRule="auto"/>
        <w:ind w:hanging="237"/>
        <w:rPr>
          <w:rFonts w:ascii="宋体" w:hAnsi="宋体"/>
          <w:sz w:val="24"/>
          <w:highlight w:val="none"/>
        </w:rPr>
      </w:pPr>
      <w:r>
        <w:rPr>
          <w:rFonts w:hint="eastAsia" w:ascii="宋体" w:hAnsi="宋体"/>
          <w:sz w:val="24"/>
          <w:highlight w:val="none"/>
        </w:rPr>
        <w:t>对产品规格标准要求的保证和承诺；</w:t>
      </w:r>
    </w:p>
    <w:p w14:paraId="6C2DC53C">
      <w:pPr>
        <w:numPr>
          <w:ilvl w:val="0"/>
          <w:numId w:val="3"/>
        </w:numPr>
        <w:spacing w:line="360" w:lineRule="auto"/>
        <w:ind w:hanging="237"/>
        <w:rPr>
          <w:rFonts w:ascii="宋体" w:hAnsi="宋体"/>
          <w:sz w:val="24"/>
          <w:highlight w:val="none"/>
        </w:rPr>
      </w:pPr>
      <w:r>
        <w:rPr>
          <w:rFonts w:hint="eastAsia" w:ascii="宋体" w:hAnsi="宋体"/>
          <w:sz w:val="24"/>
          <w:highlight w:val="none"/>
        </w:rPr>
        <w:t>产品样本（按采购需求）；</w:t>
      </w:r>
    </w:p>
    <w:p w14:paraId="1451A16E">
      <w:pPr>
        <w:numPr>
          <w:ilvl w:val="0"/>
          <w:numId w:val="3"/>
        </w:numPr>
        <w:spacing w:line="360" w:lineRule="auto"/>
        <w:ind w:hanging="237"/>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认为其他需要说明的问题。</w:t>
      </w:r>
    </w:p>
    <w:p w14:paraId="7AA65FAF">
      <w:pPr>
        <w:pStyle w:val="4"/>
        <w:spacing w:before="0" w:after="0" w:line="360" w:lineRule="auto"/>
        <w:rPr>
          <w:rFonts w:ascii="宋体" w:hAnsi="宋体"/>
          <w:sz w:val="28"/>
        </w:rPr>
      </w:pPr>
      <w:bookmarkStart w:id="47" w:name="_Toc98580403"/>
      <w:r>
        <w:rPr>
          <w:rFonts w:ascii="宋体" w:hAnsi="宋体"/>
          <w:sz w:val="28"/>
        </w:rPr>
        <w:t>11.</w:t>
      </w:r>
      <w:r>
        <w:rPr>
          <w:rFonts w:hint="eastAsia" w:ascii="宋体" w:hAnsi="宋体"/>
          <w:sz w:val="28"/>
        </w:rPr>
        <w:t>响应文件内容填写说明</w:t>
      </w:r>
      <w:bookmarkEnd w:id="47"/>
    </w:p>
    <w:p w14:paraId="2B284D86">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14:paraId="26DEC4F2">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14:paraId="175FD57C">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11.3供应商视需要自行编制技术文件的补充附件。规格幅面应与正文一致，附于正文之后，与正文页码统一编目编码装订。要求左侧胶装，否则按废标处理。</w:t>
      </w:r>
    </w:p>
    <w:p w14:paraId="31D02BDD">
      <w:pPr>
        <w:pStyle w:val="4"/>
        <w:spacing w:before="0" w:after="0" w:line="360" w:lineRule="auto"/>
        <w:rPr>
          <w:rFonts w:ascii="宋体" w:hAnsi="宋体"/>
          <w:sz w:val="28"/>
        </w:rPr>
      </w:pPr>
      <w:bookmarkStart w:id="48" w:name="_Toc98580404"/>
      <w:r>
        <w:rPr>
          <w:rFonts w:ascii="宋体" w:hAnsi="宋体"/>
          <w:sz w:val="28"/>
        </w:rPr>
        <w:t>12.</w:t>
      </w:r>
      <w:r>
        <w:rPr>
          <w:rFonts w:hint="eastAsia" w:ascii="宋体" w:hAnsi="宋体"/>
          <w:sz w:val="28"/>
        </w:rPr>
        <w:t>投标报价</w:t>
      </w:r>
      <w:bookmarkEnd w:id="48"/>
    </w:p>
    <w:p w14:paraId="6B5FEC83">
      <w:pPr>
        <w:spacing w:line="360" w:lineRule="auto"/>
        <w:jc w:val="both"/>
        <w:rPr>
          <w:rFonts w:ascii="宋体" w:hAnsi="宋体"/>
          <w:sz w:val="24"/>
        </w:rPr>
      </w:pPr>
      <w:r>
        <w:rPr>
          <w:rFonts w:hint="eastAsia" w:ascii="宋体" w:hAnsi="宋体"/>
          <w:sz w:val="24"/>
        </w:rPr>
        <w:t>12.1所有响应均以人民币报价；</w:t>
      </w:r>
    </w:p>
    <w:p w14:paraId="67FB65EA">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14:paraId="5833A439">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14:paraId="311EECED">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14:paraId="322F9BA5">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14:paraId="5E80CDD1">
      <w:pPr>
        <w:spacing w:line="360" w:lineRule="auto"/>
        <w:jc w:val="both"/>
        <w:rPr>
          <w:rFonts w:ascii="宋体" w:hAnsi="宋体"/>
          <w:sz w:val="24"/>
        </w:rPr>
      </w:pPr>
      <w:bookmarkStart w:id="49" w:name="_Toc98580405"/>
      <w:r>
        <w:rPr>
          <w:rFonts w:hint="eastAsia" w:ascii="宋体" w:hAnsi="宋体"/>
          <w:sz w:val="24"/>
        </w:rPr>
        <w:t>12.6合同期内的价格调整，参看第三部分用户需求书。</w:t>
      </w:r>
    </w:p>
    <w:bookmarkEnd w:id="49"/>
    <w:p w14:paraId="6739D45A">
      <w:pPr>
        <w:pStyle w:val="4"/>
        <w:spacing w:before="0" w:after="0" w:line="360" w:lineRule="auto"/>
        <w:rPr>
          <w:rFonts w:ascii="宋体" w:hAnsi="宋体"/>
          <w:sz w:val="28"/>
        </w:rPr>
      </w:pPr>
      <w:bookmarkStart w:id="50"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50"/>
    </w:p>
    <w:p w14:paraId="3393FE6E">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14:paraId="2FE06F52">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14:paraId="6AEBF2DE">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14:paraId="53A29308">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w:t>
      </w:r>
    </w:p>
    <w:p w14:paraId="6E6EC38B">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14:paraId="26EC532C">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14:paraId="33D6A9D6">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14:paraId="084B1C41">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14:paraId="4AFA844D">
      <w:pPr>
        <w:pStyle w:val="3"/>
        <w:spacing w:before="0" w:after="0" w:line="360" w:lineRule="auto"/>
        <w:jc w:val="center"/>
        <w:rPr>
          <w:rFonts w:ascii="宋体" w:hAnsi="宋体" w:eastAsia="宋体"/>
          <w:sz w:val="28"/>
        </w:rPr>
      </w:pPr>
      <w:bookmarkStart w:id="51" w:name="_Toc98580408"/>
      <w:r>
        <w:rPr>
          <w:rFonts w:ascii="宋体" w:hAnsi="宋体" w:eastAsia="宋体"/>
          <w:sz w:val="28"/>
        </w:rPr>
        <w:t>D</w:t>
      </w:r>
      <w:r>
        <w:rPr>
          <w:rFonts w:hint="eastAsia" w:ascii="宋体" w:hAnsi="宋体" w:eastAsia="宋体"/>
          <w:sz w:val="28"/>
        </w:rPr>
        <w:t>响应文件的递交</w:t>
      </w:r>
      <w:bookmarkEnd w:id="51"/>
    </w:p>
    <w:p w14:paraId="0B78888E">
      <w:pPr>
        <w:pStyle w:val="4"/>
        <w:spacing w:before="0" w:after="0" w:line="360" w:lineRule="auto"/>
        <w:rPr>
          <w:rFonts w:ascii="宋体" w:hAnsi="宋体"/>
          <w:sz w:val="28"/>
        </w:rPr>
      </w:pPr>
      <w:bookmarkStart w:id="52"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52"/>
    </w:p>
    <w:p w14:paraId="61FCC130">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供应商应将响应文件正本用信封密封，并标明投标</w:t>
      </w:r>
      <w:r>
        <w:rPr>
          <w:rFonts w:hint="eastAsia" w:ascii="宋体" w:hAnsi="宋体"/>
          <w:sz w:val="24"/>
          <w:lang w:val="en-US" w:eastAsia="zh-CN"/>
        </w:rPr>
        <w:t>项目名称</w:t>
      </w:r>
      <w:r>
        <w:rPr>
          <w:rFonts w:hint="eastAsia" w:ascii="宋体" w:hAnsi="宋体"/>
          <w:sz w:val="24"/>
        </w:rPr>
        <w:t>、供应商名称等。封口骑缝处应加盖供应商印章；</w:t>
      </w:r>
    </w:p>
    <w:p w14:paraId="7F5EAE84">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14:paraId="5F84FF8B">
      <w:pPr>
        <w:pStyle w:val="4"/>
        <w:spacing w:before="0" w:after="0" w:line="360" w:lineRule="auto"/>
        <w:rPr>
          <w:rFonts w:ascii="宋体" w:hAnsi="宋体"/>
          <w:sz w:val="28"/>
        </w:rPr>
      </w:pPr>
      <w:bookmarkStart w:id="53"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53"/>
    </w:p>
    <w:p w14:paraId="4FA919CD">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14:paraId="6140DFCB">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14:paraId="11E37F90">
      <w:pPr>
        <w:pStyle w:val="3"/>
        <w:spacing w:before="0" w:after="0" w:line="360" w:lineRule="auto"/>
        <w:jc w:val="center"/>
        <w:rPr>
          <w:rFonts w:ascii="宋体" w:hAnsi="宋体" w:eastAsia="宋体"/>
          <w:sz w:val="28"/>
        </w:rPr>
      </w:pPr>
      <w:bookmarkStart w:id="54" w:name="_Toc98580411"/>
      <w:r>
        <w:rPr>
          <w:rFonts w:hint="eastAsia" w:ascii="宋体" w:hAnsi="宋体" w:eastAsia="宋体"/>
          <w:sz w:val="28"/>
        </w:rPr>
        <w:t>E开标及评标</w:t>
      </w:r>
      <w:bookmarkEnd w:id="54"/>
    </w:p>
    <w:p w14:paraId="0A6B1679">
      <w:pPr>
        <w:pStyle w:val="4"/>
        <w:spacing w:before="0" w:after="0" w:line="360" w:lineRule="auto"/>
        <w:rPr>
          <w:rFonts w:ascii="宋体" w:hAnsi="宋体"/>
          <w:sz w:val="28"/>
        </w:rPr>
      </w:pPr>
      <w:bookmarkStart w:id="55" w:name="_Toc98580412"/>
      <w:r>
        <w:rPr>
          <w:rFonts w:hint="eastAsia" w:ascii="宋体" w:hAnsi="宋体"/>
          <w:sz w:val="28"/>
        </w:rPr>
        <w:t>16</w:t>
      </w:r>
      <w:r>
        <w:rPr>
          <w:rFonts w:ascii="宋体" w:hAnsi="宋体"/>
          <w:sz w:val="28"/>
        </w:rPr>
        <w:t>.</w:t>
      </w:r>
      <w:r>
        <w:rPr>
          <w:rFonts w:hint="eastAsia" w:ascii="宋体" w:hAnsi="宋体"/>
          <w:sz w:val="28"/>
        </w:rPr>
        <w:t>开标</w:t>
      </w:r>
      <w:bookmarkEnd w:id="55"/>
    </w:p>
    <w:p w14:paraId="5F68D5B0">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14:paraId="1805ABAC">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14:paraId="03A43139">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14:paraId="2C569207">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14:paraId="43CDD4DA">
      <w:pPr>
        <w:spacing w:line="360" w:lineRule="auto"/>
        <w:ind w:left="530" w:hanging="530" w:hangingChars="221"/>
        <w:rPr>
          <w:rFonts w:ascii="宋体" w:hAnsi="宋体"/>
          <w:sz w:val="24"/>
        </w:rPr>
      </w:pPr>
      <w:r>
        <w:rPr>
          <w:rFonts w:hint="eastAsia" w:ascii="宋体" w:hAnsi="宋体"/>
          <w:sz w:val="24"/>
        </w:rPr>
        <w:t>16.4.1逾期送达或未送达指定地点的；</w:t>
      </w:r>
    </w:p>
    <w:p w14:paraId="23A93168">
      <w:pPr>
        <w:spacing w:line="360" w:lineRule="auto"/>
        <w:ind w:left="530" w:hanging="530" w:hangingChars="221"/>
        <w:rPr>
          <w:rFonts w:ascii="宋体" w:hAnsi="宋体"/>
          <w:sz w:val="24"/>
        </w:rPr>
      </w:pPr>
      <w:r>
        <w:rPr>
          <w:rFonts w:hint="eastAsia" w:ascii="宋体" w:hAnsi="宋体"/>
          <w:sz w:val="24"/>
        </w:rPr>
        <w:t>16.4.2未按采购文件要求密封的。</w:t>
      </w:r>
    </w:p>
    <w:p w14:paraId="3E603DC5">
      <w:pPr>
        <w:pStyle w:val="4"/>
        <w:spacing w:before="0" w:after="0" w:line="360" w:lineRule="auto"/>
        <w:rPr>
          <w:rFonts w:ascii="宋体" w:hAnsi="宋体"/>
          <w:sz w:val="28"/>
        </w:rPr>
      </w:pPr>
      <w:bookmarkStart w:id="56" w:name="_Toc98580415"/>
      <w:r>
        <w:rPr>
          <w:rFonts w:hint="eastAsia" w:ascii="宋体" w:hAnsi="宋体"/>
        </w:rPr>
        <w:t>17</w:t>
      </w:r>
      <w:r>
        <w:rPr>
          <w:rFonts w:ascii="宋体" w:hAnsi="宋体"/>
        </w:rPr>
        <w:t>.</w:t>
      </w:r>
      <w:r>
        <w:rPr>
          <w:rFonts w:hint="eastAsia" w:ascii="宋体" w:hAnsi="宋体"/>
        </w:rPr>
        <w:t>评</w:t>
      </w:r>
      <w:bookmarkEnd w:id="56"/>
      <w:r>
        <w:rPr>
          <w:rFonts w:hint="eastAsia" w:ascii="宋体" w:hAnsi="宋体"/>
        </w:rPr>
        <w:t>审（见评审办法）</w:t>
      </w:r>
    </w:p>
    <w:p w14:paraId="590A8B4F">
      <w:pPr>
        <w:spacing w:line="360" w:lineRule="auto"/>
        <w:jc w:val="center"/>
        <w:rPr>
          <w:rFonts w:ascii="宋体" w:hAnsi="宋体"/>
          <w:b/>
          <w:sz w:val="24"/>
        </w:rPr>
      </w:pPr>
      <w:r>
        <w:rPr>
          <w:rFonts w:hint="eastAsia" w:ascii="宋体" w:hAnsi="宋体"/>
          <w:b/>
          <w:sz w:val="28"/>
        </w:rPr>
        <w:t>F 确定成交供应商</w:t>
      </w:r>
    </w:p>
    <w:p w14:paraId="07A8C077">
      <w:pPr>
        <w:pStyle w:val="9"/>
        <w:spacing w:line="360" w:lineRule="auto"/>
        <w:ind w:firstLine="0"/>
        <w:rPr>
          <w:rFonts w:ascii="宋体" w:hAnsi="宋体"/>
          <w:b/>
          <w:sz w:val="28"/>
        </w:rPr>
      </w:pPr>
      <w:r>
        <w:rPr>
          <w:rFonts w:hint="eastAsia" w:ascii="宋体" w:hAnsi="宋体"/>
          <w:b/>
          <w:sz w:val="28"/>
        </w:rPr>
        <w:t>18.签定合同</w:t>
      </w:r>
    </w:p>
    <w:p w14:paraId="75FFDB95">
      <w:pPr>
        <w:pStyle w:val="9"/>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7" w:name="_Toc249233973"/>
      <w:bookmarkStart w:id="58" w:name="_Toc98580422"/>
      <w:bookmarkStart w:id="59" w:name="_Toc24696155"/>
    </w:p>
    <w:p w14:paraId="227FAFFE">
      <w:pPr>
        <w:rPr>
          <w:rFonts w:ascii="宋体" w:hAnsi="宋体"/>
        </w:rPr>
      </w:pPr>
    </w:p>
    <w:p w14:paraId="2120D59B">
      <w:pPr>
        <w:spacing w:line="360" w:lineRule="auto"/>
        <w:jc w:val="left"/>
        <w:rPr>
          <w:rFonts w:ascii="宋体" w:hAnsi="宋体" w:cs="宋体"/>
          <w:b/>
          <w:sz w:val="24"/>
          <w:szCs w:val="24"/>
        </w:rPr>
      </w:pPr>
      <w:bookmarkStart w:id="60" w:name="_Toc370217152"/>
      <w:r>
        <w:rPr>
          <w:rFonts w:hint="eastAsia" w:ascii="宋体" w:hAnsi="宋体"/>
          <w:sz w:val="32"/>
          <w:szCs w:val="32"/>
        </w:rPr>
        <w:br w:type="page"/>
      </w:r>
      <w:r>
        <w:rPr>
          <w:rFonts w:hint="eastAsia" w:ascii="宋体" w:hAnsi="宋体" w:cs="宋体"/>
          <w:b/>
          <w:sz w:val="24"/>
          <w:szCs w:val="24"/>
        </w:rPr>
        <w:t>政府采购促进中小企业发展扶持政策</w:t>
      </w:r>
    </w:p>
    <w:p w14:paraId="54CCC971">
      <w:pPr>
        <w:spacing w:line="360" w:lineRule="auto"/>
        <w:ind w:firstLine="422" w:firstLineChars="200"/>
        <w:jc w:val="center"/>
        <w:rPr>
          <w:rFonts w:ascii="宋体" w:hAnsi="宋体" w:cs="宋体"/>
          <w:b/>
          <w:sz w:val="21"/>
          <w:szCs w:val="21"/>
        </w:rPr>
      </w:pPr>
      <w:r>
        <w:rPr>
          <w:rFonts w:hint="eastAsia" w:ascii="宋体" w:hAnsi="宋体" w:cs="宋体"/>
          <w:b/>
          <w:sz w:val="21"/>
          <w:szCs w:val="21"/>
        </w:rPr>
        <w:t>关于印发《政府采购促进中小企业发展管理办法》的通知</w:t>
      </w:r>
    </w:p>
    <w:p w14:paraId="4666C106">
      <w:pPr>
        <w:spacing w:line="360" w:lineRule="auto"/>
        <w:ind w:firstLine="420" w:firstLineChars="200"/>
        <w:jc w:val="center"/>
        <w:rPr>
          <w:rFonts w:ascii="宋体" w:hAnsi="宋体" w:cs="宋体"/>
          <w:bCs/>
          <w:sz w:val="21"/>
          <w:szCs w:val="21"/>
        </w:rPr>
      </w:pPr>
      <w:bookmarkStart w:id="61" w:name="_Toc18113"/>
      <w:r>
        <w:rPr>
          <w:rFonts w:hint="eastAsia" w:ascii="宋体" w:hAnsi="宋体" w:cs="宋体"/>
          <w:bCs/>
          <w:sz w:val="21"/>
          <w:szCs w:val="21"/>
        </w:rPr>
        <w:t>财库〔2020〕46号</w:t>
      </w:r>
      <w:bookmarkEnd w:id="61"/>
    </w:p>
    <w:p w14:paraId="2449C46B">
      <w:pPr>
        <w:spacing w:line="360" w:lineRule="auto"/>
        <w:ind w:firstLine="420" w:firstLineChars="200"/>
        <w:rPr>
          <w:rFonts w:ascii="宋体" w:hAnsi="宋体" w:cs="宋体"/>
          <w:bCs/>
          <w:sz w:val="21"/>
          <w:szCs w:val="21"/>
        </w:rPr>
      </w:pPr>
      <w:r>
        <w:rPr>
          <w:rFonts w:hint="eastAsia" w:ascii="宋体" w:hAnsi="宋体" w:cs="宋体"/>
          <w:bCs/>
          <w:sz w:val="21"/>
          <w:szCs w:val="21"/>
        </w:rPr>
        <w:t>各中央预算单位办公厅（室），各省、自治区、直辖市、计划单列市财政厅（局）、工业和信息化主管部门，新疆生产建设兵团财政局、工业和信息化主管部门：</w:t>
      </w:r>
    </w:p>
    <w:p w14:paraId="0E770309">
      <w:pPr>
        <w:spacing w:line="360" w:lineRule="auto"/>
        <w:ind w:firstLine="420" w:firstLineChars="200"/>
        <w:rPr>
          <w:rFonts w:ascii="宋体" w:hAnsi="宋体" w:cs="宋体"/>
          <w:bCs/>
          <w:sz w:val="21"/>
          <w:szCs w:val="21"/>
        </w:rPr>
      </w:pPr>
      <w:r>
        <w:rPr>
          <w:rFonts w:hint="eastAsia" w:ascii="宋体" w:hAnsi="宋体" w:cs="宋体"/>
          <w:bCs/>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2897603">
      <w:pPr>
        <w:spacing w:line="312" w:lineRule="auto"/>
        <w:rPr>
          <w:rFonts w:ascii="宋体" w:hAnsi="宋体" w:cs="宋体"/>
          <w:b/>
          <w:sz w:val="21"/>
          <w:szCs w:val="21"/>
        </w:rPr>
      </w:pPr>
    </w:p>
    <w:p w14:paraId="40C3A873">
      <w:pPr>
        <w:spacing w:line="312" w:lineRule="auto"/>
        <w:rPr>
          <w:rFonts w:ascii="宋体" w:hAnsi="宋体" w:cs="宋体"/>
          <w:b/>
          <w:szCs w:val="21"/>
          <w:highlight w:val="yellow"/>
        </w:rPr>
      </w:pPr>
      <w:r>
        <w:rPr>
          <w:rFonts w:hint="eastAsia" w:ascii="宋体" w:hAnsi="宋体" w:cs="宋体"/>
          <w:b/>
          <w:sz w:val="24"/>
          <w:szCs w:val="24"/>
        </w:rPr>
        <w:t>附件：</w:t>
      </w:r>
    </w:p>
    <w:p w14:paraId="781766B7">
      <w:pPr>
        <w:pStyle w:val="59"/>
        <w:spacing w:before="0" w:beforeAutospacing="0" w:after="0" w:afterAutospacing="0"/>
        <w:jc w:val="center"/>
        <w:rPr>
          <w:rStyle w:val="68"/>
          <w:sz w:val="26"/>
          <w:szCs w:val="26"/>
        </w:rPr>
      </w:pPr>
    </w:p>
    <w:p w14:paraId="2F524239">
      <w:pPr>
        <w:pStyle w:val="59"/>
        <w:spacing w:before="0" w:beforeAutospacing="0" w:after="0" w:afterAutospacing="0"/>
        <w:jc w:val="center"/>
        <w:rPr>
          <w:sz w:val="24"/>
          <w:szCs w:val="24"/>
        </w:rPr>
      </w:pPr>
      <w:r>
        <w:rPr>
          <w:rStyle w:val="68"/>
          <w:sz w:val="24"/>
          <w:szCs w:val="24"/>
        </w:rPr>
        <w:t>政府采购促进中小企业发展管理办法</w:t>
      </w:r>
    </w:p>
    <w:p w14:paraId="33AD00D6">
      <w:pPr>
        <w:pStyle w:val="59"/>
        <w:spacing w:before="0" w:beforeAutospacing="0" w:after="0" w:afterAutospacing="0"/>
      </w:pPr>
    </w:p>
    <w:p w14:paraId="7B281A3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第一条　为了发挥政府采购的政策功能，促进中小企业健康发展，根据《中华人民共和国政府采购法》、《中华人民共和国中小企业促进法》等有关法律法规，制定本办法。</w:t>
      </w:r>
    </w:p>
    <w:p w14:paraId="67B5CED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28DF24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符合中小企业划分标准的个体工商户，在政府采购活动中视同中小企业。</w:t>
      </w:r>
    </w:p>
    <w:p w14:paraId="71E504BE">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第三条　采购人在政府采购活动中应当通过加强采购需求管理，落实预留采购份额、价格评审优惠、优先采购等措施，提高中小企业在政府采购中的份额，支持中小企业发展。</w:t>
      </w:r>
    </w:p>
    <w:p w14:paraId="3390000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第四条　在政府采购活动中，供应商提供的货物、工程或者服务符合下列情形的，享受本办法规定的中小企业扶持政策：</w:t>
      </w:r>
    </w:p>
    <w:p w14:paraId="2C10E7B1">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（一）在货物采购项目中，货物由中小企业制造，即货物由中小企业生产且使用该中小企业商号或者注册商标；</w:t>
      </w:r>
    </w:p>
    <w:p w14:paraId="394F714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（二）在工程采购项目中，工程由中小企业承建，即工程施工单位为中小企业；</w:t>
      </w:r>
    </w:p>
    <w:p w14:paraId="73AF8BB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（三）在服务采购项目中，服务由中小企业承接，即提供服务的人员为中小企业依照《中华人民共和国劳动合同法》订立劳动合同的从业人员。</w:t>
      </w:r>
    </w:p>
    <w:p w14:paraId="7CED9A48">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在货物采购项目中，供应商提供的货物既有中小企业制造货物，也有大型企业制造货物的，不享受本办法规定的中小企业扶持政策。</w:t>
      </w:r>
    </w:p>
    <w:p w14:paraId="0B07CB4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以联合体形式参加政府采购活动，联合体各方均为中小企业的，联合体视同中小企业。其中，联合体各方均为小微企业的，联合体视同小微企业。</w:t>
      </w:r>
    </w:p>
    <w:p w14:paraId="18BB5F1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5F2BE5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01CA67D">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符合下列情形之一的，可不专门面向中小企业预留采购份额：</w:t>
      </w:r>
    </w:p>
    <w:p w14:paraId="5CE0A65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（一）法律法规和国家有关政策明确规定优先或者应当面向事业单位、社会组织等非企业主体采购的；</w:t>
      </w:r>
    </w:p>
    <w:p w14:paraId="7E16651D">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（二）因确需使用不可替代的专利、专有技术，基础设施限制，或者提供特定公共服务等原因，只能从中小企业之外的供应商处采购的；</w:t>
      </w:r>
    </w:p>
    <w:p w14:paraId="521D908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（三）按照本办法规定预留采购份额无法确保充分供应、充分竞争，或者存在可能影响政府采购目标实现的情形；</w:t>
      </w:r>
    </w:p>
    <w:p w14:paraId="122EB860">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（四）框架协议采购项目；</w:t>
      </w:r>
    </w:p>
    <w:p w14:paraId="020E498D">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（五）省级以上人民政府财政部门规定的其他情形。</w:t>
      </w:r>
    </w:p>
    <w:p w14:paraId="03B4C53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除上述情形外，其他均为适宜由中小企业提供的情形。</w:t>
      </w:r>
    </w:p>
    <w:p w14:paraId="4A40980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第七条　采购限额标准以上，200万元以下的货物和服务采购项目、400万元以下的工程采购项目，适宜由中小企业提供的，采购人应当专门面向中小企业采购。</w:t>
      </w:r>
    </w:p>
    <w:p w14:paraId="65FD26D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3E6A9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（一）将采购项目整体或者设置采购包专门面向中小企业采购；</w:t>
      </w:r>
    </w:p>
    <w:p w14:paraId="65FD5E6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（二）要求供应商以联合体形式参加采购活动，且联合体中中小企业承担的部分达到一定比例；</w:t>
      </w:r>
    </w:p>
    <w:p w14:paraId="750D76D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（三）要求获得采购合同的供应商将采购项目中的一定比例分包给一家或者多家中小企业。</w:t>
      </w:r>
    </w:p>
    <w:p w14:paraId="77B8D98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组成联合体或者接受分包合同的中小企业与联合体内其他企业、分包企业之间不得存在直接控股、管理关系。</w:t>
      </w:r>
    </w:p>
    <w:p w14:paraId="5D20994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24EC51">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946CD2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38B4E9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42933C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255D6EE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第十二条　采购项目涉及中小企业采购的，采购文件应当明确以下内容：</w:t>
      </w:r>
    </w:p>
    <w:p w14:paraId="0FAE1E69">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（一）预留份额的采购项目或者采购包，明确该项目或相关采购包专门面向中小企业采购，以及相关标的及预算金额；</w:t>
      </w:r>
    </w:p>
    <w:p w14:paraId="33525B7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（二）要求以联合体形式参加或者合同分包的，明确联合协议或者分包意向协议中中小企业合同金额应当达到的比例，并作为供应商资格条件；</w:t>
      </w:r>
    </w:p>
    <w:p w14:paraId="78DB9FD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（三）非预留份额的采购项目或者采购包，明确有关价格扣除比例或者价格分加分比例；</w:t>
      </w:r>
    </w:p>
    <w:p w14:paraId="440425D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（四）规定依据本办法规定享受扶持政策获得政府采购合同的，小微企业不得将合同分包给大中型企业，中型企业不得将合同分包给大型企业；</w:t>
      </w:r>
    </w:p>
    <w:p w14:paraId="73B2AF4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（五）采购人认为具备相关条件的，明确对中小企业在资金支付期限、预付款比例等方面的优惠措施；</w:t>
      </w:r>
    </w:p>
    <w:p w14:paraId="7EEA134E">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（六）明确采购标的对应的中小企业划分标准所属行业；</w:t>
      </w:r>
    </w:p>
    <w:p w14:paraId="263F76D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（七）法律法规和省级以上人民政府财政部门规定的其他事项。</w:t>
      </w:r>
    </w:p>
    <w:p w14:paraId="39C04D80">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第十三条　中标、成交供应商享受本办法规定的中小企业扶持政策的，采购人、采购代理机构应当随中标、成交结果公开中标、成交供应商的《中小企业声明函》。</w:t>
      </w:r>
    </w:p>
    <w:p w14:paraId="7435B065">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适用招标投标法的政府采购工程建设项目，应当在公示中标候选人时公开中标候选人的《中小企业声明函》。</w:t>
      </w:r>
    </w:p>
    <w:p w14:paraId="7169533C">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1706BA">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14:paraId="3710DA24">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第十六条　政府采购监督检查、投诉处理及政府采购行政处罚中对中小企业的认定，由货物制造商或者工程、服务供应商注册登记所在地的县级以上人民政府中小企业主管部门负责。</w:t>
      </w:r>
    </w:p>
    <w:p w14:paraId="2630FE42">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中小企业主管部门应当在收到财政部门或者有关招标投标行政监督部门关于协助开展中小企业认定函后10个工作日内做出书面答复。</w:t>
      </w:r>
    </w:p>
    <w:p w14:paraId="01041F0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702173AA">
      <w:pPr>
        <w:spacing w:line="360" w:lineRule="auto"/>
        <w:jc w:val="left"/>
        <w:textAlignment w:val="center"/>
        <w:rPr>
          <w:rFonts w:hint="eastAsia" w:ascii="宋体" w:hAnsi="宋体" w:eastAsia="宋体" w:cs="宋体"/>
          <w:sz w:val="21"/>
          <w:szCs w:val="21"/>
          <w:lang w:val="zh-CN"/>
        </w:rPr>
      </w:pPr>
    </w:p>
    <w:p w14:paraId="2B2F2CD3">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73F72C7">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883FE6E">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第二十条　供应商按照本办法规定提供声明函内容不实的，属于提供虚假材料谋取中标、成交，依照《中华人民共和国政府采购法》等国家有关规定追究相应责任。</w:t>
      </w:r>
    </w:p>
    <w:p w14:paraId="2074BE0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适用招标投标法的政府采购工程建设项目，投标人按照本办法规定提供声明函内容不实的，属于弄虚作假骗取中标，依照《中华人民共和国招标投标法》等国家有关规定追究相应责任。</w:t>
      </w:r>
    </w:p>
    <w:p w14:paraId="4E430EF5">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9957CBB">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第二十二条　对外援助项目、国家相关资格或者资质管理制度另有规定的项目，不适用本办法。</w:t>
      </w:r>
    </w:p>
    <w:p w14:paraId="7CD13ED6">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第二十三条　关于视同中小企业的其他主体的政府采购扶持政策，由财政部会同有关部门另行规定。</w:t>
      </w:r>
    </w:p>
    <w:p w14:paraId="59DE40DF">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第二十四条　省级财政部门可以会同中小企业主管部门根据本办法的规定制定具体实施办法。</w:t>
      </w:r>
    </w:p>
    <w:p w14:paraId="455053E7">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第二十五条　本办法自2021年1月1日起施行。《财政部工业和信息化部关于印发〈政府采购促进中小企业发展暂行办法〉的通知》（财库﹝2011﹞181号）同时废止。</w:t>
      </w:r>
    </w:p>
    <w:p w14:paraId="3A57B146">
      <w:pPr>
        <w:rPr>
          <w:rFonts w:hint="eastAsia" w:ascii="宋体" w:hAnsi="宋体" w:eastAsia="宋体" w:cs="宋体"/>
          <w:b/>
          <w:sz w:val="21"/>
          <w:szCs w:val="21"/>
        </w:rPr>
      </w:pPr>
      <w:r>
        <w:rPr>
          <w:rFonts w:hint="eastAsia" w:ascii="宋体" w:hAnsi="宋体" w:eastAsia="宋体" w:cs="宋体"/>
          <w:b/>
          <w:sz w:val="21"/>
          <w:szCs w:val="21"/>
        </w:rPr>
        <w:br w:type="page"/>
      </w:r>
    </w:p>
    <w:p w14:paraId="6D0ACD4C">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baseline"/>
        <w:rPr>
          <w:rFonts w:ascii="宋体" w:hAnsi="宋体" w:cs="宋体"/>
          <w:b/>
          <w:bCs/>
          <w:szCs w:val="21"/>
        </w:rPr>
      </w:pPr>
      <w:r>
        <w:rPr>
          <w:rFonts w:hint="eastAsia" w:ascii="宋体" w:hAnsi="宋体" w:cs="宋体"/>
          <w:b/>
          <w:bCs/>
          <w:kern w:val="0"/>
          <w:sz w:val="24"/>
          <w:szCs w:val="24"/>
          <w:shd w:val="clear" w:color="auto" w:fill="FFFFFF"/>
        </w:rPr>
        <w:t>关于进一步加大政府采购支持中小企业力度的通知</w:t>
      </w:r>
    </w:p>
    <w:p w14:paraId="72A232C1">
      <w:pPr>
        <w:widowControl/>
        <w:shd w:val="clear" w:color="auto" w:fill="FFFFFF"/>
        <w:spacing w:before="120" w:beforeLines="50" w:after="120" w:afterLines="50" w:line="460" w:lineRule="exact"/>
        <w:jc w:val="center"/>
        <w:textAlignment w:val="baseline"/>
        <w:rPr>
          <w:rFonts w:hint="eastAsia" w:ascii="宋体" w:hAnsi="宋体" w:eastAsia="宋体" w:cs="宋体"/>
          <w:sz w:val="21"/>
          <w:szCs w:val="21"/>
        </w:rPr>
      </w:pPr>
      <w:r>
        <w:rPr>
          <w:rFonts w:hint="eastAsia" w:ascii="宋体" w:hAnsi="宋体" w:cs="宋体"/>
          <w:kern w:val="0"/>
          <w:szCs w:val="21"/>
          <w:shd w:val="clear" w:color="auto" w:fill="FFFFFF"/>
        </w:rPr>
        <w:t> </w:t>
      </w:r>
      <w:r>
        <w:rPr>
          <w:rFonts w:hint="eastAsia" w:ascii="宋体" w:hAnsi="宋体" w:eastAsia="宋体" w:cs="宋体"/>
          <w:kern w:val="0"/>
          <w:sz w:val="21"/>
          <w:szCs w:val="21"/>
          <w:shd w:val="clear" w:color="auto" w:fill="FFFFFF"/>
        </w:rPr>
        <w:t>财库〔2022〕19号</w:t>
      </w:r>
    </w:p>
    <w:p w14:paraId="1BC4C6B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各中央预算单位，各省、自治区、直辖市、计划单列市财政厅（局），新疆生产建设兵团财政局：</w:t>
      </w:r>
    </w:p>
    <w:p w14:paraId="77A1C731">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62562A7">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7D8813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2CE759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1E76C1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四、认真做好组织实施。各地区、各部门应当加强组织领导，明确工作责任，细化执行要求，强化监督检查，确保国务院部署落实到位，对通知执行中出现的问题要及时向财政部报告。</w:t>
      </w:r>
    </w:p>
    <w:p w14:paraId="0AE675C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本通知自2022年7月1日起执行。</w:t>
      </w:r>
    </w:p>
    <w:p w14:paraId="68D734B6">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财  政  部</w:t>
      </w:r>
    </w:p>
    <w:p w14:paraId="5E891F12">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cs="宋体"/>
          <w:b/>
          <w:sz w:val="23"/>
          <w:szCs w:val="21"/>
        </w:rPr>
      </w:pPr>
      <w:r>
        <w:rPr>
          <w:rFonts w:hint="eastAsia" w:ascii="宋体" w:hAnsi="宋体" w:eastAsia="宋体" w:cs="宋体"/>
          <w:sz w:val="21"/>
          <w:szCs w:val="21"/>
          <w:shd w:val="clear" w:color="auto" w:fill="FFFFFF"/>
        </w:rPr>
        <w:t>　　2022年5月30日</w:t>
      </w:r>
      <w:r>
        <w:rPr>
          <w:rFonts w:hint="eastAsia" w:ascii="宋体" w:hAnsi="宋体" w:cs="宋体"/>
          <w:b/>
          <w:sz w:val="23"/>
          <w:szCs w:val="21"/>
        </w:rPr>
        <w:br w:type="page"/>
      </w:r>
    </w:p>
    <w:p w14:paraId="0A7293F7">
      <w:pPr>
        <w:spacing w:line="500" w:lineRule="exact"/>
        <w:jc w:val="center"/>
        <w:rPr>
          <w:rFonts w:ascii="宋体" w:hAnsi="宋体" w:cs="宋体"/>
          <w:b/>
          <w:sz w:val="24"/>
          <w:szCs w:val="24"/>
        </w:rPr>
      </w:pPr>
      <w:r>
        <w:rPr>
          <w:rFonts w:hint="eastAsia" w:ascii="宋体" w:hAnsi="宋体" w:cs="宋体"/>
          <w:b/>
          <w:sz w:val="24"/>
          <w:szCs w:val="24"/>
        </w:rPr>
        <w:t xml:space="preserve">工业和信息化部 国家统计局  国家发展改革委  财政部  </w:t>
      </w:r>
    </w:p>
    <w:p w14:paraId="089DEBC0">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14:paraId="099D9571">
      <w:pPr>
        <w:spacing w:line="500" w:lineRule="exact"/>
        <w:jc w:val="center"/>
        <w:rPr>
          <w:rFonts w:ascii="宋体" w:hAnsi="宋体" w:cs="宋体"/>
          <w:sz w:val="21"/>
          <w:szCs w:val="21"/>
        </w:rPr>
      </w:pPr>
      <w:r>
        <w:rPr>
          <w:rFonts w:hint="eastAsia" w:ascii="宋体" w:hAnsi="宋体" w:cs="宋体"/>
          <w:sz w:val="21"/>
          <w:szCs w:val="21"/>
        </w:rPr>
        <w:t>关于印发中小企业划型标准规定的通知</w:t>
      </w:r>
    </w:p>
    <w:p w14:paraId="7882DB9C">
      <w:pPr>
        <w:spacing w:line="500" w:lineRule="exact"/>
        <w:jc w:val="left"/>
        <w:rPr>
          <w:rFonts w:ascii="宋体" w:hAnsi="宋体" w:cs="宋体"/>
          <w:sz w:val="21"/>
          <w:szCs w:val="21"/>
        </w:rPr>
      </w:pPr>
      <w:r>
        <w:rPr>
          <w:rFonts w:hint="eastAsia" w:ascii="宋体" w:hAnsi="宋体" w:cs="宋体"/>
          <w:sz w:val="21"/>
          <w:szCs w:val="21"/>
        </w:rPr>
        <w:t>各省、自治区、直辖市人民政府，国务院各部委、各直属机构及有关单位：</w:t>
      </w:r>
    </w:p>
    <w:p w14:paraId="1FBA8783">
      <w:pPr>
        <w:spacing w:line="500" w:lineRule="exact"/>
        <w:ind w:firstLine="420" w:firstLineChars="200"/>
        <w:jc w:val="left"/>
        <w:rPr>
          <w:rFonts w:ascii="宋体" w:hAnsi="宋体" w:cs="宋体"/>
          <w:sz w:val="21"/>
          <w:szCs w:val="21"/>
        </w:rPr>
      </w:pPr>
      <w:r>
        <w:rPr>
          <w:rFonts w:hint="eastAsia" w:ascii="宋体" w:hAnsi="宋体" w:cs="宋体"/>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D7C242">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工业和信息化部  国家统计局</w:t>
      </w:r>
    </w:p>
    <w:p w14:paraId="3128502C">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国家发展和改革委员会  财政部</w:t>
      </w:r>
    </w:p>
    <w:p w14:paraId="027B3F96">
      <w:pPr>
        <w:spacing w:line="500" w:lineRule="exact"/>
        <w:ind w:firstLine="105" w:firstLineChars="50"/>
        <w:jc w:val="right"/>
        <w:rPr>
          <w:rFonts w:ascii="宋体" w:hAnsi="宋体" w:cs="宋体"/>
          <w:szCs w:val="21"/>
        </w:rPr>
      </w:pPr>
      <w:r>
        <w:rPr>
          <w:rFonts w:hint="eastAsia" w:ascii="宋体" w:hAnsi="宋体" w:cs="宋体"/>
          <w:sz w:val="21"/>
          <w:szCs w:val="21"/>
        </w:rPr>
        <w:t xml:space="preserve">       二○一一年六月十八日</w:t>
      </w:r>
    </w:p>
    <w:p w14:paraId="754F17B1">
      <w:pPr>
        <w:spacing w:line="500" w:lineRule="exact"/>
        <w:jc w:val="center"/>
        <w:rPr>
          <w:rFonts w:ascii="宋体" w:hAnsi="宋体" w:cs="宋体"/>
          <w:b/>
          <w:szCs w:val="21"/>
        </w:rPr>
      </w:pPr>
      <w:r>
        <w:rPr>
          <w:rFonts w:hint="eastAsia" w:ascii="宋体" w:hAnsi="宋体" w:cs="宋体"/>
          <w:b/>
          <w:sz w:val="24"/>
          <w:szCs w:val="24"/>
        </w:rPr>
        <w:t>中小企业划型标准规定</w:t>
      </w:r>
    </w:p>
    <w:p w14:paraId="097B053A">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14:paraId="1F4C8B4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14:paraId="72D0B65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6C99F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四、各行业划型标准为：</w:t>
      </w:r>
    </w:p>
    <w:p w14:paraId="73BDC1E6">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79EC04C9">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AE2DC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E43D4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339F3B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FFC2714">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382C5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C40E8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EA7A42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45FC18">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D039B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C5E69D3">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C8C350">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66D75C">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039D0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B6747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14:paraId="64338EC2">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五、企业类型的划分以统计部门的统计数据为依据。</w:t>
      </w:r>
    </w:p>
    <w:p w14:paraId="1369EA7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14:paraId="09C726FF">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6EEB5E7">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14:paraId="706C6B6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14:paraId="77019497">
      <w:pPr>
        <w:pStyle w:val="25"/>
        <w:keepNext w:val="0"/>
        <w:keepLines w:val="0"/>
        <w:pageBreakBefore w:val="0"/>
        <w:widowControl/>
        <w:tabs>
          <w:tab w:val="left" w:pos="8640"/>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0"/>
          <w:kern w:val="2"/>
          <w:sz w:val="21"/>
          <w:szCs w:val="21"/>
        </w:rPr>
        <w:t>十、本规定自发布之日起执行，原国家经贸委、原国家计委、财政部和国家统计局2003年颁布的《中小企业标准暂行规定》同时废止。</w:t>
      </w:r>
    </w:p>
    <w:p w14:paraId="10E5CECD">
      <w:pPr>
        <w:rPr>
          <w:rFonts w:ascii="宋体" w:hAnsi="宋体"/>
          <w:sz w:val="32"/>
          <w:szCs w:val="32"/>
        </w:rPr>
      </w:pPr>
      <w:r>
        <w:rPr>
          <w:rFonts w:hint="eastAsia" w:ascii="宋体" w:hAnsi="宋体"/>
          <w:sz w:val="32"/>
          <w:szCs w:val="32"/>
        </w:rPr>
        <w:br w:type="page"/>
      </w:r>
    </w:p>
    <w:p w14:paraId="156A77B7">
      <w:pPr>
        <w:pStyle w:val="2"/>
        <w:numPr>
          <w:ilvl w:val="0"/>
          <w:numId w:val="1"/>
        </w:numPr>
        <w:spacing w:before="0" w:after="0" w:line="360" w:lineRule="auto"/>
        <w:jc w:val="center"/>
        <w:rPr>
          <w:rFonts w:ascii="宋体" w:hAnsi="宋体"/>
          <w:sz w:val="32"/>
          <w:szCs w:val="32"/>
        </w:rPr>
      </w:pPr>
      <w:bookmarkStart w:id="62" w:name="_Toc15441"/>
      <w:bookmarkStart w:id="63" w:name="_Toc884"/>
      <w:bookmarkStart w:id="64" w:name="_Toc14658"/>
      <w:r>
        <w:rPr>
          <w:rFonts w:hint="eastAsia" w:ascii="宋体" w:hAnsi="宋体"/>
          <w:sz w:val="32"/>
          <w:szCs w:val="32"/>
        </w:rPr>
        <w:t>用户需求书</w:t>
      </w:r>
      <w:bookmarkEnd w:id="62"/>
      <w:bookmarkEnd w:id="63"/>
      <w:bookmarkEnd w:id="64"/>
    </w:p>
    <w:bookmarkEnd w:id="57"/>
    <w:bookmarkEnd w:id="60"/>
    <w:p w14:paraId="51A04CD6">
      <w:pPr>
        <w:spacing w:line="360" w:lineRule="auto"/>
        <w:outlineLvl w:val="1"/>
        <w:rPr>
          <w:rFonts w:ascii="宋体" w:hAnsi="宋体" w:cs="宋体"/>
          <w:b/>
          <w:color w:val="000000"/>
          <w:sz w:val="28"/>
          <w:szCs w:val="28"/>
        </w:rPr>
      </w:pPr>
      <w:bookmarkStart w:id="65" w:name="_Toc249233974"/>
      <w:bookmarkStart w:id="66" w:name="_Toc370217153"/>
      <w:r>
        <w:rPr>
          <w:rFonts w:hint="eastAsia" w:ascii="宋体" w:hAnsi="宋体" w:cs="宋体"/>
          <w:b/>
          <w:color w:val="000000"/>
          <w:sz w:val="28"/>
          <w:szCs w:val="28"/>
        </w:rPr>
        <w:t>第一部分    商务要求部分</w:t>
      </w:r>
    </w:p>
    <w:p w14:paraId="00D55A5E">
      <w:pPr>
        <w:spacing w:line="360" w:lineRule="auto"/>
        <w:rPr>
          <w:rFonts w:ascii="宋体" w:hAnsi="宋体" w:cs="宋体"/>
          <w:sz w:val="24"/>
          <w:szCs w:val="24"/>
          <w:u w:val="single"/>
        </w:rPr>
      </w:pPr>
      <w:r>
        <w:rPr>
          <w:rFonts w:hint="eastAsia" w:ascii="宋体" w:hAnsi="宋体" w:cs="宋体"/>
          <w:sz w:val="24"/>
          <w:szCs w:val="24"/>
        </w:rPr>
        <w:t xml:space="preserve">1. </w:t>
      </w:r>
      <w:r>
        <w:rPr>
          <w:rFonts w:hint="eastAsia" w:ascii="宋体" w:hAnsi="宋体" w:cs="宋体"/>
          <w:sz w:val="24"/>
          <w:szCs w:val="24"/>
          <w:lang w:val="en-US" w:eastAsia="zh-CN"/>
        </w:rPr>
        <w:t>项目名称</w:t>
      </w:r>
      <w:r>
        <w:rPr>
          <w:rFonts w:hint="eastAsia" w:ascii="宋体" w:hAnsi="宋体" w:cs="宋体"/>
          <w:sz w:val="24"/>
          <w:szCs w:val="24"/>
        </w:rPr>
        <w:t>：</w:t>
      </w:r>
      <w:r>
        <w:rPr>
          <w:rFonts w:hint="eastAsia" w:ascii="宋体" w:hAnsi="宋体" w:cs="宋体"/>
          <w:bCs/>
          <w:color w:val="000000"/>
          <w:sz w:val="24"/>
          <w:szCs w:val="24"/>
          <w:u w:val="single"/>
        </w:rPr>
        <w:t>吉林大学第二医院医疗设备采购项目（</w:t>
      </w:r>
      <w:r>
        <w:rPr>
          <w:rFonts w:hint="eastAsia" w:ascii="宋体" w:hAnsi="宋体" w:cs="宋体"/>
          <w:color w:val="000000"/>
          <w:sz w:val="24"/>
          <w:szCs w:val="24"/>
          <w:u w:val="single"/>
          <w:lang w:val="en-US" w:eastAsia="zh-CN"/>
        </w:rPr>
        <w:t>产品名称</w:t>
      </w:r>
      <w:r>
        <w:rPr>
          <w:rFonts w:hint="eastAsia" w:ascii="宋体" w:hAnsi="宋体" w:cs="宋体"/>
          <w:bCs/>
          <w:color w:val="000000"/>
          <w:sz w:val="24"/>
          <w:szCs w:val="24"/>
          <w:u w:val="single"/>
        </w:rPr>
        <w:t>）</w:t>
      </w:r>
    </w:p>
    <w:p w14:paraId="2022C6C3">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 xml:space="preserve">2. </w:t>
      </w:r>
      <w:r>
        <w:rPr>
          <w:rFonts w:hint="eastAsia" w:ascii="宋体" w:hAnsi="宋体" w:cs="宋体"/>
          <w:sz w:val="24"/>
          <w:szCs w:val="24"/>
          <w:lang w:val="en-US" w:eastAsia="zh-CN"/>
        </w:rPr>
        <w:t>项目预算：</w:t>
      </w:r>
      <w:r>
        <w:rPr>
          <w:rFonts w:hint="eastAsia" w:ascii="宋体" w:hAnsi="宋体" w:cs="宋体"/>
          <w:sz w:val="24"/>
          <w:szCs w:val="24"/>
          <w:u w:val="single"/>
          <w:lang w:val="en-US" w:eastAsia="zh-CN"/>
        </w:rPr>
        <w:t xml:space="preserve">      </w:t>
      </w:r>
    </w:p>
    <w:p w14:paraId="4ADDA335">
      <w:pPr>
        <w:spacing w:line="360" w:lineRule="auto"/>
        <w:rPr>
          <w:rFonts w:hint="eastAsia" w:ascii="宋体" w:hAnsi="宋体" w:eastAsia="宋体" w:cs="宋体"/>
          <w:sz w:val="24"/>
          <w:szCs w:val="24"/>
          <w:u w:val="single"/>
          <w:lang w:eastAsia="zh-CN"/>
        </w:rPr>
      </w:pPr>
      <w:r>
        <w:rPr>
          <w:rFonts w:hint="eastAsia" w:ascii="宋体" w:hAnsi="宋体" w:cs="宋体"/>
          <w:sz w:val="24"/>
          <w:szCs w:val="24"/>
        </w:rPr>
        <w:t>3. 资金来源：</w:t>
      </w:r>
      <w:r>
        <w:rPr>
          <w:rFonts w:hint="eastAsia" w:ascii="宋体" w:hAnsi="宋体" w:cs="宋体"/>
          <w:kern w:val="2"/>
          <w:sz w:val="24"/>
          <w:szCs w:val="24"/>
          <w:u w:val="single"/>
          <w:lang w:val="en-US" w:eastAsia="zh-CN"/>
        </w:rPr>
        <w:t>自筹</w:t>
      </w:r>
    </w:p>
    <w:p w14:paraId="79D32A0B">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6"/>
        <w:tblW w:w="4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684"/>
        <w:gridCol w:w="3017"/>
        <w:gridCol w:w="1839"/>
      </w:tblGrid>
      <w:tr w14:paraId="080D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67" w:type="pct"/>
            <w:vAlign w:val="center"/>
          </w:tcPr>
          <w:p w14:paraId="2748D639">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序号</w:t>
            </w:r>
          </w:p>
        </w:tc>
        <w:tc>
          <w:tcPr>
            <w:tcW w:w="1141" w:type="pct"/>
            <w:vAlign w:val="center"/>
          </w:tcPr>
          <w:p w14:paraId="37063929">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2044" w:type="pct"/>
            <w:vAlign w:val="center"/>
          </w:tcPr>
          <w:p w14:paraId="70532D63">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产品名称</w:t>
            </w:r>
          </w:p>
        </w:tc>
        <w:tc>
          <w:tcPr>
            <w:tcW w:w="1246" w:type="pct"/>
            <w:vAlign w:val="center"/>
          </w:tcPr>
          <w:p w14:paraId="5DF4EBD0">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r>
      <w:tr w14:paraId="1C9E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7" w:type="pct"/>
            <w:vAlign w:val="center"/>
          </w:tcPr>
          <w:p w14:paraId="4A200B32">
            <w:pPr>
              <w:widowControl w:val="0"/>
              <w:spacing w:line="360" w:lineRule="auto"/>
              <w:jc w:val="center"/>
              <w:rPr>
                <w:rFonts w:hint="eastAsia" w:ascii="宋体" w:hAnsi="宋体" w:eastAsia="宋体" w:cs="宋体"/>
                <w:bCs/>
                <w:kern w:val="2"/>
                <w:sz w:val="24"/>
                <w:szCs w:val="24"/>
                <w:lang w:val="en-US" w:eastAsia="zh-CN"/>
              </w:rPr>
            </w:pPr>
          </w:p>
        </w:tc>
        <w:tc>
          <w:tcPr>
            <w:tcW w:w="1141" w:type="pct"/>
            <w:vAlign w:val="center"/>
          </w:tcPr>
          <w:p w14:paraId="1F11A498">
            <w:pPr>
              <w:widowControl w:val="0"/>
              <w:spacing w:line="360" w:lineRule="auto"/>
              <w:jc w:val="center"/>
              <w:rPr>
                <w:rFonts w:hint="eastAsia" w:ascii="宋体" w:hAnsi="宋体" w:eastAsia="宋体" w:cs="宋体"/>
                <w:bCs/>
                <w:kern w:val="2"/>
                <w:sz w:val="24"/>
                <w:szCs w:val="24"/>
                <w:lang w:eastAsia="zh-CN"/>
              </w:rPr>
            </w:pPr>
          </w:p>
        </w:tc>
        <w:tc>
          <w:tcPr>
            <w:tcW w:w="2044" w:type="pct"/>
            <w:vAlign w:val="center"/>
          </w:tcPr>
          <w:p w14:paraId="06E656B3">
            <w:pPr>
              <w:widowControl w:val="0"/>
              <w:spacing w:line="360" w:lineRule="auto"/>
              <w:jc w:val="center"/>
              <w:rPr>
                <w:rFonts w:ascii="宋体" w:hAnsi="宋体" w:cs="宋体"/>
                <w:bCs/>
                <w:kern w:val="2"/>
                <w:sz w:val="24"/>
                <w:szCs w:val="24"/>
              </w:rPr>
            </w:pPr>
          </w:p>
        </w:tc>
        <w:tc>
          <w:tcPr>
            <w:tcW w:w="1246" w:type="pct"/>
            <w:vAlign w:val="center"/>
          </w:tcPr>
          <w:p w14:paraId="2B41BB35">
            <w:pPr>
              <w:widowControl w:val="0"/>
              <w:spacing w:line="360" w:lineRule="auto"/>
              <w:jc w:val="center"/>
              <w:rPr>
                <w:rFonts w:hint="eastAsia" w:ascii="宋体" w:hAnsi="宋体" w:eastAsia="宋体" w:cs="宋体"/>
                <w:bCs/>
                <w:kern w:val="2"/>
                <w:sz w:val="24"/>
                <w:szCs w:val="24"/>
                <w:lang w:val="en-US" w:eastAsia="zh-CN"/>
              </w:rPr>
            </w:pPr>
          </w:p>
        </w:tc>
      </w:tr>
    </w:tbl>
    <w:p w14:paraId="4606A5AF">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交货时间：</w:t>
      </w:r>
      <w:r>
        <w:rPr>
          <w:rFonts w:hint="eastAsia" w:ascii="宋体" w:hAnsi="宋体" w:cs="宋体"/>
          <w:color w:val="000000" w:themeColor="text1"/>
          <w:sz w:val="24"/>
          <w:szCs w:val="24"/>
          <w:u w:val="single"/>
        </w:rPr>
        <w:t>按甲方需求时间交货</w:t>
      </w:r>
    </w:p>
    <w:p w14:paraId="34EAB682">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交货地点：</w:t>
      </w:r>
      <w:r>
        <w:rPr>
          <w:rFonts w:hint="eastAsia" w:ascii="宋体" w:hAnsi="宋体" w:cs="宋体"/>
          <w:color w:val="000000" w:themeColor="text1"/>
          <w:sz w:val="24"/>
          <w:szCs w:val="24"/>
          <w:u w:val="single"/>
        </w:rPr>
        <w:t>医院指定地点</w:t>
      </w:r>
    </w:p>
    <w:p w14:paraId="47C6A209">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质保期：</w:t>
      </w:r>
      <w:r>
        <w:rPr>
          <w:rFonts w:hint="eastAsia" w:ascii="宋体" w:hAnsi="宋体" w:cs="宋体"/>
          <w:color w:val="000000" w:themeColor="text1"/>
          <w:sz w:val="24"/>
          <w:szCs w:val="24"/>
          <w:u w:val="single"/>
        </w:rPr>
        <w:t>至少</w:t>
      </w:r>
      <w:r>
        <w:rPr>
          <w:rFonts w:hint="eastAsia" w:ascii="宋体" w:hAnsi="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rPr>
        <w:t xml:space="preserve">年 </w:t>
      </w:r>
    </w:p>
    <w:p w14:paraId="4FA521B9">
      <w:pPr>
        <w:spacing w:line="360" w:lineRule="auto"/>
        <w:rPr>
          <w:rFonts w:ascii="宋体" w:hAnsi="宋体" w:cs="宋体"/>
          <w:color w:val="000000" w:themeColor="text1"/>
          <w:sz w:val="24"/>
          <w:szCs w:val="24"/>
          <w:highlight w:val="yellow"/>
          <w:u w:val="single"/>
        </w:rPr>
      </w:pPr>
      <w:r>
        <w:rPr>
          <w:rFonts w:hint="eastAsia" w:ascii="宋体" w:hAnsi="宋体" w:cs="宋体"/>
          <w:color w:val="000000" w:themeColor="text1"/>
          <w:sz w:val="24"/>
          <w:szCs w:val="24"/>
        </w:rPr>
        <w:t>8. 付款方式：</w:t>
      </w:r>
      <w:r>
        <w:rPr>
          <w:rFonts w:hint="eastAsia" w:ascii="宋体" w:hAnsi="宋体" w:cs="宋体"/>
          <w:color w:val="000000" w:themeColor="text1"/>
          <w:sz w:val="24"/>
          <w:szCs w:val="24"/>
          <w:u w:val="single"/>
        </w:rPr>
        <w:t>按照合同约定方式付款</w:t>
      </w:r>
    </w:p>
    <w:p w14:paraId="67693CC8">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9. 特定的资格要求：</w:t>
      </w:r>
      <w:r>
        <w:rPr>
          <w:rFonts w:hint="eastAsia" w:ascii="宋体" w:hAnsi="宋体" w:cs="宋体"/>
          <w:color w:val="000000" w:themeColor="text1"/>
          <w:sz w:val="24"/>
          <w:szCs w:val="24"/>
          <w:u w:val="single"/>
        </w:rPr>
        <w:t>无</w:t>
      </w:r>
    </w:p>
    <w:p w14:paraId="5EECA232">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是否允许联合体投标：</w:t>
      </w:r>
      <w:r>
        <w:rPr>
          <w:rFonts w:hint="eastAsia" w:ascii="宋体" w:hAnsi="宋体" w:cs="宋体"/>
          <w:color w:val="000000" w:themeColor="text1"/>
          <w:sz w:val="24"/>
          <w:szCs w:val="24"/>
          <w:u w:val="single"/>
        </w:rPr>
        <w:t>否</w:t>
      </w:r>
    </w:p>
    <w:p w14:paraId="3A5885CB">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采购方式（选择采购方式）：</w:t>
      </w:r>
      <w:r>
        <w:rPr>
          <w:rFonts w:hint="eastAsia" w:ascii="宋体" w:hAnsi="宋体" w:cs="宋体"/>
          <w:color w:val="000000" w:themeColor="text1"/>
          <w:sz w:val="24"/>
          <w:szCs w:val="24"/>
          <w:u w:val="single"/>
        </w:rPr>
        <w:t>院内采购</w:t>
      </w:r>
    </w:p>
    <w:p w14:paraId="5F038086">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售后服务要求：</w:t>
      </w:r>
      <w:r>
        <w:rPr>
          <w:rFonts w:hint="eastAsia" w:ascii="宋体" w:hAnsi="宋体" w:cs="宋体"/>
          <w:color w:val="000000" w:themeColor="text1"/>
          <w:sz w:val="24"/>
          <w:szCs w:val="24"/>
          <w:u w:val="single"/>
        </w:rPr>
        <w:t>按照合同约定执行</w:t>
      </w:r>
    </w:p>
    <w:p w14:paraId="4423E205">
      <w:pPr>
        <w:pStyle w:val="23"/>
        <w:rPr>
          <w:color w:val="000000" w:themeColor="text1"/>
        </w:rPr>
      </w:pPr>
      <w:r>
        <w:rPr>
          <w:rFonts w:hint="eastAsia" w:ascii="宋体" w:hAnsi="宋体" w:cs="宋体"/>
          <w:color w:val="000000" w:themeColor="text1"/>
          <w:sz w:val="24"/>
          <w:szCs w:val="24"/>
        </w:rPr>
        <w:t>13.乙方出保后的年保修价格不高于成交价格的%，具体以甲方相关管理部门与乙方商议价格为参考依据。（乙方填写）</w:t>
      </w:r>
    </w:p>
    <w:p w14:paraId="5ADD39C7">
      <w:pPr>
        <w:spacing w:line="360" w:lineRule="auto"/>
        <w:rPr>
          <w:rFonts w:hint="eastAsia" w:ascii="宋体" w:hAnsi="宋体" w:cs="宋体"/>
          <w:color w:val="000000" w:themeColor="text1"/>
          <w:sz w:val="24"/>
          <w:szCs w:val="24"/>
          <w:u w:val="single"/>
        </w:rPr>
      </w:pPr>
      <w:r>
        <w:rPr>
          <w:rFonts w:hint="eastAsia" w:ascii="宋体" w:hAnsi="宋体" w:cs="宋体"/>
          <w:color w:val="000000" w:themeColor="text1"/>
          <w:sz w:val="24"/>
          <w:szCs w:val="24"/>
        </w:rPr>
        <w:t>14.使用前是否需要试用及人员培训：</w:t>
      </w:r>
      <w:r>
        <w:rPr>
          <w:rFonts w:hint="eastAsia" w:ascii="宋体" w:hAnsi="宋体" w:cs="宋体"/>
          <w:color w:val="000000" w:themeColor="text1"/>
          <w:sz w:val="24"/>
          <w:szCs w:val="24"/>
          <w:u w:val="single"/>
        </w:rPr>
        <w:t>是</w:t>
      </w:r>
    </w:p>
    <w:p w14:paraId="28177749">
      <w:pPr>
        <w:spacing w:line="360" w:lineRule="auto"/>
        <w:rPr>
          <w:rFonts w:ascii="宋体" w:hAnsi="宋体" w:cs="宋体"/>
          <w:b/>
          <w:sz w:val="24"/>
          <w:szCs w:val="24"/>
        </w:rPr>
      </w:pPr>
      <w:r>
        <w:rPr>
          <w:rFonts w:hint="eastAsia" w:ascii="宋体" w:hAnsi="宋体" w:cs="宋体"/>
          <w:color w:val="000000" w:themeColor="text1"/>
          <w:sz w:val="24"/>
          <w:szCs w:val="24"/>
          <w:u w:val="none"/>
          <w:lang w:val="en-US" w:eastAsia="zh-CN"/>
        </w:rPr>
        <w:t>15.本项目采购标的对应的《中小企业划型标准规定》所属行业为：</w:t>
      </w:r>
      <w:r>
        <w:rPr>
          <w:rFonts w:hint="eastAsia" w:ascii="宋体" w:hAnsi="宋体" w:cs="宋体"/>
          <w:color w:val="000000" w:themeColor="text1"/>
          <w:sz w:val="24"/>
          <w:szCs w:val="24"/>
          <w:u w:val="single"/>
          <w:lang w:val="en-US" w:eastAsia="zh-CN"/>
        </w:rPr>
        <w:t>工业</w:t>
      </w:r>
    </w:p>
    <w:p w14:paraId="0F125D47">
      <w:pPr>
        <w:pStyle w:val="23"/>
        <w:rPr>
          <w:rFonts w:ascii="宋体" w:hAnsi="宋体" w:cs="宋体"/>
          <w:b/>
          <w:sz w:val="24"/>
          <w:szCs w:val="24"/>
        </w:rPr>
      </w:pPr>
    </w:p>
    <w:p w14:paraId="6C535606">
      <w:pPr>
        <w:pStyle w:val="24"/>
        <w:rPr>
          <w:rFonts w:ascii="宋体" w:hAnsi="宋体" w:cs="宋体"/>
          <w:b/>
          <w:sz w:val="24"/>
          <w:szCs w:val="24"/>
        </w:rPr>
      </w:pPr>
    </w:p>
    <w:p w14:paraId="63A0378B">
      <w:pPr>
        <w:rPr>
          <w:rFonts w:ascii="宋体" w:hAnsi="宋体" w:cs="宋体"/>
          <w:b/>
          <w:sz w:val="24"/>
          <w:szCs w:val="24"/>
        </w:rPr>
      </w:pPr>
    </w:p>
    <w:p w14:paraId="06CEA4E8">
      <w:pPr>
        <w:pStyle w:val="23"/>
        <w:rPr>
          <w:rFonts w:ascii="宋体" w:hAnsi="宋体" w:cs="宋体"/>
          <w:b/>
          <w:sz w:val="24"/>
          <w:szCs w:val="24"/>
        </w:rPr>
      </w:pPr>
    </w:p>
    <w:p w14:paraId="1A68CBCF">
      <w:pPr>
        <w:pStyle w:val="24"/>
        <w:rPr>
          <w:rFonts w:ascii="宋体" w:hAnsi="宋体" w:cs="宋体"/>
          <w:b/>
          <w:sz w:val="24"/>
          <w:szCs w:val="24"/>
        </w:rPr>
      </w:pPr>
    </w:p>
    <w:p w14:paraId="5EC88E22">
      <w:pPr>
        <w:rPr>
          <w:rFonts w:ascii="宋体" w:hAnsi="宋体" w:cs="宋体"/>
          <w:b/>
          <w:sz w:val="24"/>
          <w:szCs w:val="24"/>
        </w:rPr>
      </w:pPr>
    </w:p>
    <w:p w14:paraId="09D7ECFE">
      <w:pPr>
        <w:pStyle w:val="23"/>
        <w:rPr>
          <w:rFonts w:ascii="宋体" w:hAnsi="宋体" w:cs="宋体"/>
          <w:b/>
          <w:sz w:val="24"/>
          <w:szCs w:val="24"/>
        </w:rPr>
      </w:pPr>
    </w:p>
    <w:p w14:paraId="2E80E5C9">
      <w:pPr>
        <w:pStyle w:val="24"/>
        <w:rPr>
          <w:rFonts w:ascii="宋体" w:hAnsi="宋体" w:cs="宋体"/>
          <w:b/>
          <w:sz w:val="24"/>
          <w:szCs w:val="24"/>
        </w:rPr>
      </w:pPr>
    </w:p>
    <w:p w14:paraId="246D303B">
      <w:pPr>
        <w:rPr>
          <w:rFonts w:ascii="宋体" w:hAnsi="宋体" w:cs="宋体"/>
          <w:b/>
          <w:sz w:val="24"/>
          <w:szCs w:val="24"/>
        </w:rPr>
      </w:pPr>
    </w:p>
    <w:p w14:paraId="328CEE15">
      <w:pPr>
        <w:pStyle w:val="23"/>
        <w:rPr>
          <w:rFonts w:ascii="宋体" w:hAnsi="宋体" w:cs="宋体"/>
          <w:b/>
          <w:sz w:val="24"/>
          <w:szCs w:val="24"/>
        </w:rPr>
      </w:pPr>
    </w:p>
    <w:p w14:paraId="59E463D3">
      <w:pPr>
        <w:pStyle w:val="24"/>
      </w:pPr>
    </w:p>
    <w:p w14:paraId="7F139F59">
      <w:pPr>
        <w:numPr>
          <w:ilvl w:val="0"/>
          <w:numId w:val="6"/>
        </w:numPr>
        <w:spacing w:line="360" w:lineRule="auto"/>
        <w:outlineLvl w:val="1"/>
        <w:rPr>
          <w:rFonts w:ascii="宋体" w:hAnsi="宋体" w:cs="宋体"/>
          <w:b/>
          <w:sz w:val="24"/>
          <w:szCs w:val="24"/>
        </w:rPr>
      </w:pPr>
      <w:r>
        <w:rPr>
          <w:rFonts w:hint="eastAsia" w:ascii="宋体" w:hAnsi="宋体" w:cs="宋体"/>
          <w:b/>
          <w:sz w:val="28"/>
          <w:szCs w:val="28"/>
        </w:rPr>
        <w:t xml:space="preserve">  技术参数要求部分</w:t>
      </w:r>
    </w:p>
    <w:p w14:paraId="4076EC1C">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1.产品名称：</w:t>
      </w:r>
      <w:r>
        <w:rPr>
          <w:rFonts w:hint="eastAsia" w:ascii="宋体" w:hAnsi="宋体" w:cs="宋体"/>
          <w:sz w:val="24"/>
          <w:szCs w:val="24"/>
          <w:u w:val="single"/>
          <w:lang w:val="en-US" w:eastAsia="zh-CN"/>
        </w:rPr>
        <w:t xml:space="preserve">      </w:t>
      </w:r>
    </w:p>
    <w:p w14:paraId="79179086">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14:paraId="6A276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14:paraId="29E47380">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14:paraId="23DBA674">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14:paraId="37275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9" w:hRule="atLeast"/>
        </w:trPr>
        <w:tc>
          <w:tcPr>
            <w:tcW w:w="1677" w:type="dxa"/>
            <w:vAlign w:val="center"/>
          </w:tcPr>
          <w:p w14:paraId="6AF99769">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14:paraId="0BABCD48">
            <w:pPr>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rPr>
                <w:rFonts w:hint="default" w:ascii="宋体" w:hAnsi="宋体" w:eastAsia="宋体"/>
                <w:sz w:val="24"/>
                <w:szCs w:val="24"/>
                <w:lang w:val="en-US" w:eastAsia="zh-CN"/>
              </w:rPr>
            </w:pPr>
          </w:p>
        </w:tc>
      </w:tr>
    </w:tbl>
    <w:p w14:paraId="551A5BB9"/>
    <w:p w14:paraId="4E10C8F5">
      <w:pPr>
        <w:pStyle w:val="2"/>
        <w:spacing w:before="0" w:after="0" w:line="360" w:lineRule="auto"/>
        <w:rPr>
          <w:rFonts w:ascii="Calibri" w:hAnsi="Calibri"/>
          <w:b w:val="0"/>
          <w:kern w:val="2"/>
          <w:sz w:val="24"/>
          <w:szCs w:val="24"/>
        </w:rPr>
      </w:pPr>
      <w:bookmarkStart w:id="67" w:name="_Toc14075"/>
      <w:bookmarkStart w:id="68" w:name="_Toc11083"/>
      <w:bookmarkStart w:id="69" w:name="_Toc32093"/>
      <w:r>
        <w:rPr>
          <w:rFonts w:hint="eastAsia" w:ascii="Calibri" w:hAnsi="Calibri"/>
          <w:b w:val="0"/>
          <w:kern w:val="2"/>
          <w:sz w:val="24"/>
          <w:szCs w:val="24"/>
        </w:rPr>
        <w:t>其余以用户需求为准</w:t>
      </w:r>
      <w:bookmarkEnd w:id="67"/>
      <w:bookmarkEnd w:id="68"/>
      <w:bookmarkEnd w:id="69"/>
    </w:p>
    <w:p w14:paraId="4C5AF432">
      <w:pPr>
        <w:pStyle w:val="2"/>
        <w:spacing w:before="0" w:after="0" w:line="360" w:lineRule="auto"/>
        <w:jc w:val="center"/>
        <w:rPr>
          <w:rFonts w:ascii="宋体" w:hAnsi="宋体"/>
        </w:rPr>
      </w:pPr>
      <w:r>
        <w:rPr>
          <w:rFonts w:hint="eastAsia" w:ascii="宋体" w:hAnsi="宋体"/>
          <w:sz w:val="32"/>
          <w:szCs w:val="32"/>
        </w:rPr>
        <w:br w:type="page"/>
      </w:r>
      <w:bookmarkStart w:id="70" w:name="_Toc4853"/>
      <w:bookmarkStart w:id="71" w:name="_Toc20421"/>
      <w:bookmarkStart w:id="72" w:name="_Toc12339"/>
      <w:r>
        <w:rPr>
          <w:rFonts w:hint="eastAsia" w:ascii="宋体" w:hAnsi="宋体"/>
          <w:sz w:val="32"/>
          <w:szCs w:val="32"/>
        </w:rPr>
        <w:t xml:space="preserve">第四部分   </w:t>
      </w:r>
      <w:bookmarkEnd w:id="65"/>
      <w:bookmarkStart w:id="73" w:name="_Toc249233976"/>
      <w:r>
        <w:rPr>
          <w:rFonts w:hint="eastAsia" w:ascii="宋体" w:hAnsi="宋体"/>
          <w:sz w:val="32"/>
          <w:szCs w:val="32"/>
        </w:rPr>
        <w:t>合同格式</w:t>
      </w:r>
      <w:bookmarkEnd w:id="66"/>
      <w:r>
        <w:rPr>
          <w:rFonts w:hint="eastAsia" w:ascii="宋体" w:hAnsi="宋体"/>
          <w:sz w:val="32"/>
          <w:szCs w:val="32"/>
        </w:rPr>
        <w:t>（模板）</w:t>
      </w:r>
      <w:bookmarkEnd w:id="70"/>
      <w:bookmarkEnd w:id="71"/>
      <w:bookmarkEnd w:id="72"/>
    </w:p>
    <w:p w14:paraId="6A59B5C5">
      <w:pPr>
        <w:pStyle w:val="59"/>
        <w:keepNext w:val="0"/>
        <w:keepLines w:val="0"/>
        <w:pageBreakBefore w:val="0"/>
        <w:widowControl/>
        <w:kinsoku/>
        <w:wordWrap/>
        <w:overflowPunct/>
        <w:topLinePunct w:val="0"/>
        <w:autoSpaceDE/>
        <w:autoSpaceDN/>
        <w:bidi w:val="0"/>
        <w:adjustRightInd/>
        <w:snapToGrid/>
        <w:spacing w:after="138" w:afterLines="50" w:line="240" w:lineRule="auto"/>
        <w:jc w:val="center"/>
        <w:textAlignment w:val="auto"/>
        <w:rPr>
          <w:rFonts w:hint="eastAsia" w:asciiTheme="majorEastAsia" w:hAnsiTheme="majorEastAsia" w:eastAsiaTheme="majorEastAsia" w:cstheme="majorEastAsia"/>
          <w:b/>
          <w:bCs/>
          <w:color w:val="000000"/>
          <w:sz w:val="32"/>
          <w:szCs w:val="32"/>
          <w:lang w:eastAsia="zh-CN"/>
        </w:rPr>
      </w:pPr>
      <w:bookmarkStart w:id="74" w:name="_Toc370217154"/>
      <w:r>
        <w:rPr>
          <w:rFonts w:hint="eastAsia" w:asciiTheme="majorEastAsia" w:hAnsiTheme="majorEastAsia" w:eastAsiaTheme="majorEastAsia" w:cstheme="majorEastAsia"/>
          <w:b/>
          <w:bCs/>
          <w:color w:val="000000"/>
          <w:sz w:val="28"/>
          <w:szCs w:val="28"/>
        </w:rPr>
        <w:t>医疗设备采购合同</w:t>
      </w:r>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lang w:val="en-US" w:eastAsia="zh-CN"/>
        </w:rPr>
        <w:t>自筹资金类</w:t>
      </w:r>
      <w:r>
        <w:rPr>
          <w:rFonts w:hint="eastAsia" w:asciiTheme="majorEastAsia" w:hAnsiTheme="majorEastAsia" w:eastAsiaTheme="majorEastAsia" w:cstheme="majorEastAsia"/>
          <w:b/>
          <w:bCs/>
          <w:color w:val="000000"/>
          <w:sz w:val="28"/>
          <w:szCs w:val="28"/>
          <w:lang w:eastAsia="zh-CN"/>
        </w:rPr>
        <w:t>）</w:t>
      </w:r>
    </w:p>
    <w:p w14:paraId="36935BFA">
      <w:pPr>
        <w:spacing w:line="360" w:lineRule="auto"/>
        <w:ind w:firstLine="482" w:firstLineChars="20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甲方（采购方）：吉林大学第二医院</w:t>
      </w:r>
    </w:p>
    <w:p w14:paraId="3B496E84">
      <w:pPr>
        <w:spacing w:line="360" w:lineRule="auto"/>
        <w:ind w:firstLine="482" w:firstLineChars="200"/>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SA"/>
        </w:rPr>
        <w:t>乙方（供应方）：</w:t>
      </w:r>
    </w:p>
    <w:p w14:paraId="41CD281C">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及有关法律法规，遵循公平、自愿、诚实、守信的原则，双方按照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 xml:space="preserve"> 院内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w:t>
      </w:r>
      <w:r>
        <w:rPr>
          <w:rFonts w:hint="eastAsia" w:ascii="宋体" w:hAnsi="宋体" w:eastAsia="宋体" w:cs="宋体"/>
          <w:sz w:val="24"/>
          <w:szCs w:val="24"/>
          <w:lang w:val="en-US" w:eastAsia="zh-CN"/>
        </w:rPr>
        <w:t>方式</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就下述医疗设备采购及有关事项协商一致，同意签署本合同，以共同遵守执行。</w:t>
      </w:r>
    </w:p>
    <w:p w14:paraId="3100BD0E">
      <w:pPr>
        <w:numPr>
          <w:ilvl w:val="0"/>
          <w:numId w:val="7"/>
        </w:numPr>
        <w:spacing w:line="360" w:lineRule="auto"/>
        <w:ind w:left="148" w:leftChars="0" w:firstLine="482" w:firstLineChars="0"/>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 xml:space="preserve">               设备内容明细</w:t>
      </w:r>
    </w:p>
    <w:tbl>
      <w:tblPr>
        <w:tblStyle w:val="65"/>
        <w:tblpPr w:leftFromText="180" w:rightFromText="180" w:vertAnchor="text" w:horzAnchor="page" w:tblpX="1120" w:tblpY="282"/>
        <w:tblOverlap w:val="never"/>
        <w:tblW w:w="10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1"/>
        <w:gridCol w:w="1332"/>
        <w:gridCol w:w="984"/>
        <w:gridCol w:w="1310"/>
        <w:gridCol w:w="886"/>
        <w:gridCol w:w="708"/>
        <w:gridCol w:w="708"/>
        <w:gridCol w:w="1368"/>
        <w:gridCol w:w="1176"/>
      </w:tblGrid>
      <w:tr w14:paraId="603C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95" w:type="dxa"/>
            <w:vAlign w:val="center"/>
          </w:tcPr>
          <w:p w14:paraId="40A03A1D">
            <w:pPr>
              <w:tabs>
                <w:tab w:val="left" w:pos="432"/>
              </w:tabs>
              <w:spacing w:line="360" w:lineRule="auto"/>
              <w:ind w:left="-198" w:leftChars="-99"/>
              <w:jc w:val="center"/>
              <w:rPr>
                <w:rFonts w:hint="eastAsia" w:ascii="宋体" w:hAnsi="宋体" w:eastAsia="宋体" w:cs="宋体"/>
                <w:sz w:val="22"/>
                <w:szCs w:val="22"/>
              </w:rPr>
            </w:pPr>
            <w:r>
              <w:rPr>
                <w:rFonts w:hint="eastAsia" w:ascii="宋体" w:hAnsi="宋体" w:eastAsia="宋体" w:cs="宋体"/>
                <w:sz w:val="22"/>
                <w:szCs w:val="22"/>
              </w:rPr>
              <w:t xml:space="preserve">  序号</w:t>
            </w:r>
          </w:p>
        </w:tc>
        <w:tc>
          <w:tcPr>
            <w:tcW w:w="1351" w:type="dxa"/>
            <w:vAlign w:val="center"/>
          </w:tcPr>
          <w:p w14:paraId="3AAEE505">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设备名称</w:t>
            </w:r>
          </w:p>
        </w:tc>
        <w:tc>
          <w:tcPr>
            <w:tcW w:w="1332" w:type="dxa"/>
            <w:vAlign w:val="center"/>
          </w:tcPr>
          <w:p w14:paraId="2DE2F7DD">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规格型号</w:t>
            </w:r>
          </w:p>
        </w:tc>
        <w:tc>
          <w:tcPr>
            <w:tcW w:w="984" w:type="dxa"/>
            <w:vAlign w:val="center"/>
          </w:tcPr>
          <w:p w14:paraId="05777D07">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品牌</w:t>
            </w:r>
          </w:p>
        </w:tc>
        <w:tc>
          <w:tcPr>
            <w:tcW w:w="1310" w:type="dxa"/>
            <w:vAlign w:val="center"/>
          </w:tcPr>
          <w:p w14:paraId="53323803">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生产厂商</w:t>
            </w:r>
          </w:p>
        </w:tc>
        <w:tc>
          <w:tcPr>
            <w:tcW w:w="886" w:type="dxa"/>
            <w:vAlign w:val="center"/>
          </w:tcPr>
          <w:p w14:paraId="2ABBDF20">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产地</w:t>
            </w:r>
          </w:p>
        </w:tc>
        <w:tc>
          <w:tcPr>
            <w:tcW w:w="708" w:type="dxa"/>
            <w:vAlign w:val="center"/>
          </w:tcPr>
          <w:p w14:paraId="694C1E41">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708" w:type="dxa"/>
            <w:vAlign w:val="center"/>
          </w:tcPr>
          <w:p w14:paraId="0C139019">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1368" w:type="dxa"/>
            <w:vAlign w:val="center"/>
          </w:tcPr>
          <w:p w14:paraId="7CB53FF5">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单价（元）</w:t>
            </w:r>
          </w:p>
        </w:tc>
        <w:tc>
          <w:tcPr>
            <w:tcW w:w="1176" w:type="dxa"/>
            <w:vAlign w:val="center"/>
          </w:tcPr>
          <w:p w14:paraId="2184DEE9">
            <w:pPr>
              <w:tabs>
                <w:tab w:val="left" w:pos="0"/>
                <w:tab w:val="left" w:pos="540"/>
              </w:tabs>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合计金额</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元</w:t>
            </w:r>
            <w:r>
              <w:rPr>
                <w:rFonts w:hint="eastAsia" w:ascii="宋体" w:hAnsi="宋体" w:eastAsia="宋体" w:cs="宋体"/>
                <w:sz w:val="22"/>
                <w:szCs w:val="22"/>
                <w:lang w:eastAsia="zh-CN"/>
              </w:rPr>
              <w:t>）</w:t>
            </w:r>
          </w:p>
        </w:tc>
      </w:tr>
      <w:tr w14:paraId="469E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95" w:type="dxa"/>
            <w:vAlign w:val="center"/>
          </w:tcPr>
          <w:p w14:paraId="69BB9E81">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351" w:type="dxa"/>
            <w:vAlign w:val="center"/>
          </w:tcPr>
          <w:p w14:paraId="2518D8A2">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14:paraId="210F1309">
            <w:pPr>
              <w:spacing w:line="360" w:lineRule="auto"/>
              <w:jc w:val="center"/>
              <w:rPr>
                <w:rFonts w:hint="eastAsia" w:ascii="宋体" w:hAnsi="宋体" w:eastAsia="宋体" w:cs="宋体"/>
                <w:sz w:val="22"/>
                <w:szCs w:val="22"/>
              </w:rPr>
            </w:pPr>
          </w:p>
        </w:tc>
        <w:tc>
          <w:tcPr>
            <w:tcW w:w="984" w:type="dxa"/>
            <w:vAlign w:val="center"/>
          </w:tcPr>
          <w:p w14:paraId="7F9BBDAB">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14:paraId="2BA4A558">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14:paraId="4F1F7D9C">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219DD55E">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19E27A22">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14:paraId="0D24B3DF">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14:paraId="60FCF2D0">
            <w:pPr>
              <w:tabs>
                <w:tab w:val="left" w:pos="0"/>
                <w:tab w:val="left" w:pos="540"/>
              </w:tabs>
              <w:spacing w:line="360" w:lineRule="auto"/>
              <w:jc w:val="center"/>
              <w:rPr>
                <w:rFonts w:hint="eastAsia" w:ascii="宋体" w:hAnsi="宋体" w:eastAsia="宋体" w:cs="宋体"/>
                <w:sz w:val="22"/>
                <w:szCs w:val="22"/>
              </w:rPr>
            </w:pPr>
          </w:p>
        </w:tc>
      </w:tr>
      <w:tr w14:paraId="67B6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95" w:type="dxa"/>
            <w:vAlign w:val="center"/>
          </w:tcPr>
          <w:p w14:paraId="152C99F5">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351" w:type="dxa"/>
            <w:vAlign w:val="center"/>
          </w:tcPr>
          <w:p w14:paraId="5BD0DEF7">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14:paraId="622F15B6">
            <w:pPr>
              <w:spacing w:line="360" w:lineRule="auto"/>
              <w:jc w:val="center"/>
              <w:rPr>
                <w:rFonts w:hint="eastAsia" w:ascii="宋体" w:hAnsi="宋体" w:eastAsia="宋体" w:cs="宋体"/>
                <w:sz w:val="22"/>
                <w:szCs w:val="22"/>
              </w:rPr>
            </w:pPr>
          </w:p>
        </w:tc>
        <w:tc>
          <w:tcPr>
            <w:tcW w:w="984" w:type="dxa"/>
            <w:vAlign w:val="center"/>
          </w:tcPr>
          <w:p w14:paraId="26E447B2">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14:paraId="14553292">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14:paraId="64D79A3F">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5BEDE5B9">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530C7BB2">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14:paraId="636B025D">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14:paraId="606139E9">
            <w:pPr>
              <w:tabs>
                <w:tab w:val="left" w:pos="0"/>
                <w:tab w:val="left" w:pos="540"/>
              </w:tabs>
              <w:spacing w:line="360" w:lineRule="auto"/>
              <w:jc w:val="center"/>
              <w:rPr>
                <w:rFonts w:hint="eastAsia" w:ascii="宋体" w:hAnsi="宋体" w:eastAsia="宋体" w:cs="宋体"/>
                <w:sz w:val="22"/>
                <w:szCs w:val="22"/>
              </w:rPr>
            </w:pPr>
          </w:p>
        </w:tc>
      </w:tr>
      <w:tr w14:paraId="5494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95" w:type="dxa"/>
            <w:vAlign w:val="center"/>
          </w:tcPr>
          <w:p w14:paraId="22697E33">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351" w:type="dxa"/>
            <w:vAlign w:val="center"/>
          </w:tcPr>
          <w:p w14:paraId="267DEEDA">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14:paraId="3D4E6C21">
            <w:pPr>
              <w:spacing w:line="360" w:lineRule="auto"/>
              <w:jc w:val="center"/>
              <w:rPr>
                <w:rFonts w:hint="eastAsia" w:ascii="宋体" w:hAnsi="宋体" w:eastAsia="宋体" w:cs="宋体"/>
                <w:sz w:val="22"/>
                <w:szCs w:val="22"/>
              </w:rPr>
            </w:pPr>
          </w:p>
        </w:tc>
        <w:tc>
          <w:tcPr>
            <w:tcW w:w="984" w:type="dxa"/>
            <w:vAlign w:val="center"/>
          </w:tcPr>
          <w:p w14:paraId="49BDFAA8">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14:paraId="7D1B40E9">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14:paraId="5953CCCF">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2ECEAF6D">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14:paraId="6EBFD1A7">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14:paraId="1C0E6995">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14:paraId="61A7C16D">
            <w:pPr>
              <w:tabs>
                <w:tab w:val="left" w:pos="0"/>
                <w:tab w:val="left" w:pos="540"/>
              </w:tabs>
              <w:spacing w:line="360" w:lineRule="auto"/>
              <w:jc w:val="center"/>
              <w:rPr>
                <w:rFonts w:hint="eastAsia" w:ascii="宋体" w:hAnsi="宋体" w:eastAsia="宋体" w:cs="宋体"/>
                <w:sz w:val="22"/>
                <w:szCs w:val="22"/>
              </w:rPr>
            </w:pPr>
          </w:p>
        </w:tc>
      </w:tr>
      <w:tr w14:paraId="258C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95" w:type="dxa"/>
            <w:vAlign w:val="center"/>
          </w:tcPr>
          <w:p w14:paraId="2968020E">
            <w:pPr>
              <w:tabs>
                <w:tab w:val="left" w:pos="-809"/>
                <w:tab w:val="left" w:pos="540"/>
              </w:tabs>
              <w:spacing w:line="360" w:lineRule="auto"/>
              <w:rPr>
                <w:rFonts w:hint="eastAsia" w:ascii="宋体" w:hAnsi="宋体" w:eastAsia="宋体" w:cs="宋体"/>
                <w:sz w:val="22"/>
                <w:szCs w:val="22"/>
              </w:rPr>
            </w:pPr>
          </w:p>
        </w:tc>
        <w:tc>
          <w:tcPr>
            <w:tcW w:w="9823" w:type="dxa"/>
            <w:gridSpan w:val="9"/>
            <w:vAlign w:val="center"/>
          </w:tcPr>
          <w:p w14:paraId="62BEBB3F">
            <w:pPr>
              <w:tabs>
                <w:tab w:val="left" w:pos="-809"/>
                <w:tab w:val="left" w:pos="540"/>
              </w:tabs>
              <w:spacing w:line="360" w:lineRule="auto"/>
              <w:rPr>
                <w:rFonts w:hint="eastAsia" w:ascii="宋体" w:hAnsi="宋体" w:eastAsia="宋体" w:cs="宋体"/>
                <w:sz w:val="22"/>
                <w:szCs w:val="22"/>
              </w:rPr>
            </w:pPr>
            <w:r>
              <w:rPr>
                <w:rFonts w:hint="eastAsia" w:ascii="宋体" w:hAnsi="宋体" w:eastAsia="宋体" w:cs="宋体"/>
                <w:sz w:val="22"/>
                <w:szCs w:val="22"/>
              </w:rPr>
              <w:t>合计成交金额（大写）：　　　　　　　元整</w:t>
            </w:r>
            <w:r>
              <w:rPr>
                <w:rFonts w:hint="eastAsia" w:ascii="宋体" w:hAnsi="宋体" w:eastAsia="宋体" w:cs="宋体"/>
                <w:color w:val="000000"/>
                <w:sz w:val="22"/>
                <w:szCs w:val="22"/>
              </w:rPr>
              <w:t xml:space="preserve"> </w:t>
            </w:r>
            <w:r>
              <w:rPr>
                <w:rFonts w:hint="eastAsia" w:ascii="宋体" w:hAnsi="宋体" w:eastAsia="宋体" w:cs="宋体"/>
                <w:sz w:val="22"/>
                <w:szCs w:val="22"/>
              </w:rPr>
              <w:t xml:space="preserve">           总计（小写）：</w:t>
            </w:r>
          </w:p>
        </w:tc>
      </w:tr>
      <w:tr w14:paraId="1109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95" w:type="dxa"/>
            <w:vAlign w:val="center"/>
          </w:tcPr>
          <w:p w14:paraId="787BEBF9">
            <w:pPr>
              <w:tabs>
                <w:tab w:val="left" w:pos="0"/>
                <w:tab w:val="left" w:pos="540"/>
                <w:tab w:val="left" w:pos="9042"/>
              </w:tabs>
              <w:spacing w:line="360" w:lineRule="auto"/>
              <w:rPr>
                <w:rFonts w:hint="eastAsia" w:ascii="宋体" w:hAnsi="宋体" w:eastAsia="宋体" w:cs="宋体"/>
                <w:sz w:val="22"/>
                <w:szCs w:val="22"/>
              </w:rPr>
            </w:pPr>
          </w:p>
        </w:tc>
        <w:tc>
          <w:tcPr>
            <w:tcW w:w="9823" w:type="dxa"/>
            <w:gridSpan w:val="9"/>
            <w:vAlign w:val="center"/>
          </w:tcPr>
          <w:p w14:paraId="68ABEDBA">
            <w:pPr>
              <w:tabs>
                <w:tab w:val="left" w:pos="0"/>
                <w:tab w:val="left" w:pos="540"/>
                <w:tab w:val="left" w:pos="9042"/>
              </w:tabs>
              <w:spacing w:line="360" w:lineRule="auto"/>
              <w:rPr>
                <w:rFonts w:hint="eastAsia" w:ascii="宋体" w:hAnsi="宋体" w:eastAsia="宋体" w:cs="宋体"/>
                <w:sz w:val="22"/>
                <w:szCs w:val="22"/>
              </w:rPr>
            </w:pPr>
            <w:r>
              <w:rPr>
                <w:rFonts w:hint="eastAsia" w:ascii="宋体" w:hAnsi="宋体" w:eastAsia="宋体" w:cs="宋体"/>
                <w:sz w:val="22"/>
                <w:szCs w:val="22"/>
              </w:rPr>
              <w:t>备注：</w:t>
            </w:r>
          </w:p>
        </w:tc>
      </w:tr>
    </w:tbl>
    <w:p w14:paraId="48B1471C">
      <w:pPr>
        <w:spacing w:line="360" w:lineRule="auto"/>
        <w:jc w:val="center"/>
        <w:rPr>
          <w:rFonts w:hint="eastAsia" w:ascii="宋体" w:hAnsi="宋体" w:eastAsia="宋体" w:cs="宋体"/>
          <w:b/>
          <w:bCs/>
          <w:sz w:val="24"/>
          <w:szCs w:val="24"/>
          <w:lang w:val="en-US" w:eastAsia="zh-CN"/>
        </w:rPr>
      </w:pPr>
    </w:p>
    <w:p w14:paraId="01E05F51">
      <w:pPr>
        <w:jc w:val="both"/>
        <w:rPr>
          <w:rFonts w:hint="eastAsia" w:ascii="宋体" w:hAnsi="宋体" w:eastAsia="宋体" w:cs="宋体"/>
          <w:sz w:val="24"/>
          <w:szCs w:val="24"/>
          <w:lang w:val="en-US" w:eastAsia="zh-CN"/>
        </w:rPr>
      </w:pPr>
    </w:p>
    <w:p w14:paraId="499B925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设备的交付期</w:t>
      </w:r>
    </w:p>
    <w:p w14:paraId="67AD00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按</w:t>
      </w:r>
      <w:r>
        <w:rPr>
          <w:rFonts w:hint="eastAsia" w:ascii="宋体" w:hAnsi="宋体" w:eastAsia="宋体" w:cs="宋体"/>
          <w:sz w:val="24"/>
          <w:szCs w:val="24"/>
        </w:rPr>
        <w:t>甲方</w:t>
      </w:r>
      <w:r>
        <w:rPr>
          <w:rFonts w:hint="eastAsia" w:ascii="宋体" w:hAnsi="宋体" w:eastAsia="宋体" w:cs="宋体"/>
          <w:sz w:val="24"/>
          <w:szCs w:val="24"/>
          <w:lang w:val="en-US" w:eastAsia="zh-CN"/>
        </w:rPr>
        <w:t>需求时间</w:t>
      </w:r>
      <w:r>
        <w:rPr>
          <w:rFonts w:hint="eastAsia" w:ascii="宋体" w:hAnsi="宋体" w:eastAsia="宋体" w:cs="宋体"/>
          <w:sz w:val="24"/>
          <w:szCs w:val="24"/>
        </w:rPr>
        <w:t>交付上述设备(以下简称“本设备”)，逾期将按照第7条规定执行。 </w:t>
      </w:r>
    </w:p>
    <w:p w14:paraId="7645CA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设备运输、安装和验收 </w:t>
      </w:r>
    </w:p>
    <w:p w14:paraId="47F51D9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乙方应确保本设备包装完好且安全无损地运抵甲方指定地点,本设备的运输费、保险费、装卸费等费用由乙方承担。 </w:t>
      </w:r>
    </w:p>
    <w:p w14:paraId="3678A7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本设备运抵后，乙方应保证与甲方指定人员共同接收，并签署接货单；如果乙方不能及时与甲方共同接收本设备，由此造成本设备的缺失、破损等结果由乙方承担全部责任。</w:t>
      </w:r>
    </w:p>
    <w:p w14:paraId="7C7D20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本设备到货后，按甲方指定时间，由甲乙双方指定人员现场对设备进行开箱清点查验，乙方同时应派技术人员到场安装和调试。</w:t>
      </w:r>
    </w:p>
    <w:p w14:paraId="3CB25B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本设备安装调试完成后，乙方协助甲方在符合国家相关技术标准的基础上，根据合同</w:t>
      </w:r>
      <w:r>
        <w:rPr>
          <w:rFonts w:hint="eastAsia" w:ascii="宋体" w:hAnsi="宋体" w:eastAsia="宋体" w:cs="宋体"/>
          <w:sz w:val="24"/>
          <w:szCs w:val="24"/>
          <w:lang w:eastAsia="zh-CN"/>
        </w:rPr>
        <w:t>设备配置清单</w:t>
      </w:r>
      <w:r>
        <w:rPr>
          <w:rFonts w:hint="eastAsia" w:ascii="宋体" w:hAnsi="宋体" w:eastAsia="宋体" w:cs="宋体"/>
          <w:sz w:val="24"/>
          <w:szCs w:val="24"/>
        </w:rPr>
        <w:t>进行正式验收，验收合格后，双方签字确认。</w:t>
      </w:r>
    </w:p>
    <w:p w14:paraId="01E80F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本设备验收过程中如果发现数量不足或有外观、质量、技术等问题，乙方应及时按照甲方的要求，采取补足、更换或退货等处理措施，并承担由此发生的一切损失和费用。</w:t>
      </w:r>
    </w:p>
    <w:p w14:paraId="7C1D09C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付款方式 </w:t>
      </w:r>
    </w:p>
    <w:p w14:paraId="2FE5C9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乙方交付本设备并经甲方验收合格，交付发票及与支付相关的材料后，一般在正常使用5个月内以银行转账（人民币结算）方式支付90%货款计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，余款10%计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作为质量保证金，质保期为三年及三年以下的，无质量问题质保期满无息返还；质保期为三年以上的质保期满三年且无质量问题无息返还。</w:t>
      </w:r>
    </w:p>
    <w:p w14:paraId="5CC31A3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伴随服务 </w:t>
      </w:r>
    </w:p>
    <w:p w14:paraId="3335A0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乙方应提供本设备的技术文件，包括相应的图纸、操作手册、维护手册、质量保证文件、服务指南等，这些文件应随同设备一起发运至甲方。</w:t>
      </w:r>
    </w:p>
    <w:p w14:paraId="674497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乙方还应免费提供下列服务：</w:t>
      </w:r>
    </w:p>
    <w:p w14:paraId="28A8B2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本设备的现场安装和调试</w:t>
      </w:r>
    </w:p>
    <w:p w14:paraId="1CBC1D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提供本设备安装和维修所需的专用工具和辅助材料</w:t>
      </w:r>
    </w:p>
    <w:p w14:paraId="1E854CE2">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乙方应派专业技术人员现场对甲方医务人员进行必要的培训或指导，在本设备使用中可根据甲方的要求另行安排培训计划。</w:t>
      </w:r>
    </w:p>
    <w:p w14:paraId="761E43D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质量保证及售后服务</w:t>
      </w:r>
    </w:p>
    <w:p w14:paraId="169FE9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14:paraId="76946B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w:t>
      </w:r>
      <w:r>
        <w:rPr>
          <w:rFonts w:hint="eastAsia" w:ascii="宋体" w:hAnsi="宋体" w:eastAsia="宋体" w:cs="宋体"/>
          <w:sz w:val="24"/>
          <w:szCs w:val="24"/>
          <w:lang w:eastAsia="zh-CN"/>
        </w:rPr>
        <w:t>个日历</w:t>
      </w:r>
      <w:r>
        <w:rPr>
          <w:rFonts w:hint="eastAsia" w:ascii="宋体" w:hAnsi="宋体" w:eastAsia="宋体" w:cs="宋体"/>
          <w:sz w:val="24"/>
          <w:szCs w:val="24"/>
        </w:rPr>
        <w:t>天内负责采用符合合同规定的规格、质量和性能要求的新零件、部件或设备来更换有瑕疵的部分或修补瑕疵部分，其费用由乙方负担。同时，乙方应按本合同规定，相应延长修补或更换件的质量保证期。</w:t>
      </w:r>
    </w:p>
    <w:p w14:paraId="7815674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乙方应提供</w:t>
      </w:r>
      <w:r>
        <w:rPr>
          <w:rFonts w:hint="eastAsia" w:ascii="宋体" w:hAnsi="宋体" w:eastAsia="宋体" w:cs="宋体"/>
          <w:sz w:val="24"/>
          <w:szCs w:val="24"/>
          <w:highlight w:val="none"/>
          <w:lang w:eastAsia="zh-CN"/>
        </w:rPr>
        <w:t>整机</w:t>
      </w:r>
      <w:r>
        <w:rPr>
          <w:rFonts w:hint="eastAsia" w:ascii="宋体" w:hAnsi="宋体" w:eastAsia="宋体" w:cs="宋体"/>
          <w:sz w:val="24"/>
          <w:szCs w:val="24"/>
          <w:highlight w:val="none"/>
        </w:rPr>
        <w:t>保修期_____</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，保修期的期限应以甲乙双方的验收合格</w:t>
      </w:r>
      <w:r>
        <w:rPr>
          <w:rFonts w:hint="eastAsia" w:ascii="宋体" w:hAnsi="宋体" w:eastAsia="宋体" w:cs="宋体"/>
          <w:sz w:val="24"/>
          <w:szCs w:val="24"/>
          <w:highlight w:val="none"/>
          <w:lang w:val="en-US" w:eastAsia="zh-CN"/>
        </w:rPr>
        <w:t>并调试达到可正常运行</w:t>
      </w:r>
      <w:r>
        <w:rPr>
          <w:rFonts w:hint="eastAsia" w:ascii="宋体" w:hAnsi="宋体" w:eastAsia="宋体" w:cs="宋体"/>
          <w:sz w:val="24"/>
          <w:szCs w:val="24"/>
          <w:highlight w:val="none"/>
        </w:rPr>
        <w:t>之日起计算，保修期内</w:t>
      </w:r>
      <w:r>
        <w:rPr>
          <w:rFonts w:hint="eastAsia" w:ascii="宋体" w:hAnsi="宋体" w:eastAsia="宋体" w:cs="宋体"/>
          <w:sz w:val="24"/>
          <w:szCs w:val="24"/>
          <w:highlight w:val="none"/>
          <w:lang w:val="en-US" w:eastAsia="zh-CN"/>
        </w:rPr>
        <w:t>乙方不收取</w:t>
      </w:r>
      <w:r>
        <w:rPr>
          <w:rFonts w:hint="eastAsia" w:ascii="宋体" w:hAnsi="宋体" w:eastAsia="宋体" w:cs="宋体"/>
          <w:sz w:val="24"/>
          <w:szCs w:val="24"/>
          <w:highlight w:val="none"/>
        </w:rPr>
        <w:t>更换零配件</w:t>
      </w:r>
      <w:r>
        <w:rPr>
          <w:rFonts w:hint="eastAsia" w:ascii="宋体" w:hAnsi="宋体" w:eastAsia="宋体" w:cs="宋体"/>
          <w:sz w:val="24"/>
          <w:szCs w:val="24"/>
          <w:highlight w:val="none"/>
          <w:lang w:val="en-US" w:eastAsia="zh-CN"/>
        </w:rPr>
        <w:t>费用以及</w:t>
      </w:r>
      <w:r>
        <w:rPr>
          <w:rFonts w:hint="eastAsia" w:ascii="宋体" w:hAnsi="宋体" w:eastAsia="宋体" w:cs="宋体"/>
          <w:sz w:val="24"/>
          <w:szCs w:val="24"/>
          <w:highlight w:val="none"/>
        </w:rPr>
        <w:t>工时费。乙方在保修期内应确保开机率为95%以上，如达不到此要求，即相应延长保修期。另外，在保修期内，乙方</w:t>
      </w:r>
      <w:r>
        <w:rPr>
          <w:rFonts w:hint="eastAsia" w:ascii="宋体" w:hAnsi="宋体" w:eastAsia="宋体" w:cs="宋体"/>
          <w:sz w:val="24"/>
          <w:szCs w:val="24"/>
          <w:highlight w:val="none"/>
          <w:lang w:val="en-US" w:eastAsia="zh-CN"/>
        </w:rPr>
        <w:t>须无条件及无偿</w:t>
      </w:r>
      <w:r>
        <w:rPr>
          <w:rFonts w:hint="eastAsia" w:ascii="宋体" w:hAnsi="宋体" w:eastAsia="宋体" w:cs="宋体"/>
          <w:sz w:val="24"/>
          <w:szCs w:val="24"/>
          <w:highlight w:val="none"/>
        </w:rPr>
        <w:t>负责甲方所要求的对本设备的拆机、移机、运输、再安装等相关事宜。乙方</w:t>
      </w:r>
      <w:r>
        <w:rPr>
          <w:rFonts w:hint="eastAsia" w:ascii="宋体" w:hAnsi="宋体" w:eastAsia="宋体" w:cs="宋体"/>
          <w:sz w:val="24"/>
          <w:szCs w:val="24"/>
          <w:highlight w:val="none"/>
          <w:lang w:eastAsia="zh-CN"/>
        </w:rPr>
        <w:t>出</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后的年保修价格不高于</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eastAsia="zh-CN"/>
        </w:rPr>
        <w:t>成交价格的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%，甲方相关管理部门与乙方商议的价格只作为参考价格，出保后的保修、维修须另行招标采购。</w:t>
      </w:r>
    </w:p>
    <w:p w14:paraId="4CC133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本设备发生故障时，乙方应在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小时内作出报修响应，并且在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小时内现场服务排除故障（不可抗力除外）。保修期内设备维修每次停机维修时间最多不超过3</w:t>
      </w:r>
      <w:r>
        <w:rPr>
          <w:rFonts w:hint="eastAsia" w:ascii="宋体" w:hAnsi="宋体" w:eastAsia="宋体" w:cs="宋体"/>
          <w:sz w:val="24"/>
          <w:szCs w:val="24"/>
          <w:lang w:val="en-US" w:eastAsia="zh-CN"/>
        </w:rPr>
        <w:t>个日历</w:t>
      </w:r>
      <w:r>
        <w:rPr>
          <w:rFonts w:hint="eastAsia" w:ascii="宋体" w:hAnsi="宋体" w:eastAsia="宋体" w:cs="宋体"/>
          <w:sz w:val="24"/>
          <w:szCs w:val="24"/>
        </w:rPr>
        <w:t>天（如更换重要配件可按</w:t>
      </w:r>
      <w:r>
        <w:rPr>
          <w:rFonts w:hint="eastAsia" w:ascii="宋体" w:hAnsi="宋体" w:eastAsia="宋体" w:cs="宋体"/>
          <w:sz w:val="24"/>
          <w:szCs w:val="24"/>
          <w:lang w:val="en-US" w:eastAsia="zh-CN"/>
        </w:rPr>
        <w:t>3</w:t>
      </w:r>
      <w:r>
        <w:rPr>
          <w:rFonts w:hint="eastAsia" w:ascii="宋体" w:hAnsi="宋体" w:eastAsia="宋体" w:cs="宋体"/>
          <w:sz w:val="24"/>
          <w:szCs w:val="24"/>
        </w:rPr>
        <w:t>个</w:t>
      </w:r>
      <w:r>
        <w:rPr>
          <w:rFonts w:hint="eastAsia" w:ascii="宋体" w:hAnsi="宋体" w:eastAsia="宋体" w:cs="宋体"/>
          <w:sz w:val="24"/>
          <w:szCs w:val="24"/>
          <w:lang w:eastAsia="zh-CN"/>
        </w:rPr>
        <w:t>日历天</w:t>
      </w:r>
      <w:r>
        <w:rPr>
          <w:rFonts w:hint="eastAsia" w:ascii="宋体" w:hAnsi="宋体" w:eastAsia="宋体" w:cs="宋体"/>
          <w:sz w:val="24"/>
          <w:szCs w:val="24"/>
        </w:rPr>
        <w:t>计算），每延迟</w:t>
      </w:r>
      <w:r>
        <w:rPr>
          <w:rFonts w:hint="eastAsia" w:ascii="宋体" w:hAnsi="宋体" w:eastAsia="宋体" w:cs="宋体"/>
          <w:sz w:val="24"/>
          <w:szCs w:val="24"/>
          <w:lang w:val="en-US" w:eastAsia="zh-CN"/>
        </w:rPr>
        <w:t>1</w:t>
      </w:r>
      <w:r>
        <w:rPr>
          <w:rFonts w:hint="eastAsia" w:ascii="宋体" w:hAnsi="宋体" w:eastAsia="宋体" w:cs="宋体"/>
          <w:sz w:val="24"/>
          <w:szCs w:val="24"/>
        </w:rPr>
        <w:t>天，乙方向甲方支付合同金额1%的违约金并赔偿甲方经济损失，违约金累计总额不得超过合同总额的30%，乙方超过</w:t>
      </w:r>
      <w:r>
        <w:rPr>
          <w:rFonts w:hint="eastAsia" w:ascii="宋体" w:hAnsi="宋体" w:eastAsia="宋体" w:cs="宋体"/>
          <w:sz w:val="24"/>
          <w:szCs w:val="24"/>
          <w:lang w:val="en-US" w:eastAsia="zh-CN"/>
        </w:rPr>
        <w:t>30个</w:t>
      </w:r>
      <w:r>
        <w:rPr>
          <w:rFonts w:hint="eastAsia" w:ascii="宋体" w:hAnsi="宋体" w:eastAsia="宋体" w:cs="宋体"/>
          <w:sz w:val="24"/>
          <w:szCs w:val="24"/>
          <w:lang w:eastAsia="zh-CN"/>
        </w:rPr>
        <w:t>日历</w:t>
      </w:r>
      <w:r>
        <w:rPr>
          <w:rFonts w:hint="eastAsia" w:ascii="宋体" w:hAnsi="宋体" w:eastAsia="宋体" w:cs="宋体"/>
          <w:sz w:val="24"/>
          <w:szCs w:val="24"/>
        </w:rPr>
        <w:t>天仍未履行保修义务，甲方有权单方面终止合同并要求赔偿经济损失。</w:t>
      </w:r>
    </w:p>
    <w:p w14:paraId="23F675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保修期满后，乙方负责本设备的终身维修（免人工费）并应继续提供优质的服务，储备足够的零配件备库。乙方应保证设备的配套部件和专用耗材按与甲方签订的</w:t>
      </w:r>
      <w:r>
        <w:rPr>
          <w:rFonts w:hint="eastAsia" w:ascii="宋体" w:hAnsi="宋体" w:eastAsia="宋体" w:cs="宋体"/>
          <w:sz w:val="24"/>
          <w:szCs w:val="24"/>
          <w:lang w:eastAsia="zh-CN"/>
        </w:rPr>
        <w:t>合同</w:t>
      </w:r>
      <w:r>
        <w:rPr>
          <w:rFonts w:hint="eastAsia" w:ascii="宋体" w:hAnsi="宋体" w:eastAsia="宋体" w:cs="宋体"/>
          <w:sz w:val="24"/>
          <w:szCs w:val="24"/>
        </w:rPr>
        <w:t>及时供应。</w:t>
      </w:r>
    </w:p>
    <w:p w14:paraId="7AD96D3B">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索赔条款</w:t>
      </w:r>
      <w:r>
        <w:rPr>
          <w:rFonts w:hint="eastAsia" w:ascii="宋体" w:hAnsi="宋体" w:eastAsia="宋体" w:cs="宋体"/>
          <w:sz w:val="24"/>
          <w:szCs w:val="24"/>
        </w:rPr>
        <w:t> </w:t>
      </w:r>
    </w:p>
    <w:p w14:paraId="777230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如经</w:t>
      </w:r>
      <w:r>
        <w:rPr>
          <w:rFonts w:hint="eastAsia" w:ascii="宋体" w:hAnsi="宋体" w:eastAsia="宋体" w:cs="宋体"/>
          <w:sz w:val="24"/>
          <w:szCs w:val="24"/>
          <w:lang w:val="en-US" w:eastAsia="zh-CN"/>
        </w:rPr>
        <w:t>第三方检验机构</w:t>
      </w:r>
      <w:r>
        <w:rPr>
          <w:rFonts w:hint="eastAsia" w:ascii="宋体" w:hAnsi="宋体" w:eastAsia="宋体" w:cs="宋体"/>
          <w:sz w:val="24"/>
          <w:szCs w:val="24"/>
        </w:rPr>
        <w:t>检验确认本设备不符合本合同约定，甲方有权选择下列方式之一要求乙方进行补救：</w:t>
      </w:r>
    </w:p>
    <w:p w14:paraId="57D57D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同意甲方退货，并将全额货款偿还甲方，并负担因退货而发生的一切直接损失和费用。</w:t>
      </w:r>
    </w:p>
    <w:p w14:paraId="0D82ED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调换有瑕疵的货物，换货必须全新并符合本合同规定的规格型号，质量和性能，乙方并负责因此而产生的一切费用和甲方的一切直接损失。</w:t>
      </w:r>
    </w:p>
    <w:p w14:paraId="3F6C8F0B">
      <w:pPr>
        <w:pStyle w:val="224"/>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乙方承诺所供产品价格在</w:t>
      </w:r>
      <w:r>
        <w:rPr>
          <w:rFonts w:hint="eastAsia" w:ascii="宋体" w:hAnsi="宋体" w:eastAsia="宋体" w:cs="宋体"/>
          <w:sz w:val="24"/>
          <w:szCs w:val="24"/>
          <w:highlight w:val="none"/>
          <w:u w:val="single"/>
          <w:lang w:val="en-US" w:eastAsia="zh-CN"/>
        </w:rPr>
        <w:t xml:space="preserve"> 吉林省 </w:t>
      </w:r>
      <w:r>
        <w:rPr>
          <w:rFonts w:hint="eastAsia" w:ascii="宋体" w:hAnsi="宋体" w:eastAsia="宋体" w:cs="宋体"/>
          <w:sz w:val="24"/>
          <w:szCs w:val="24"/>
          <w:highlight w:val="none"/>
          <w:u w:val="none"/>
          <w:lang w:val="en-US" w:eastAsia="zh-CN"/>
        </w:rPr>
        <w:t>范围内最低价，若有违反，</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u w:val="none"/>
          <w:lang w:val="en-US" w:eastAsia="zh-CN"/>
        </w:rPr>
        <w:t>倍差价赔偿。</w:t>
      </w:r>
    </w:p>
    <w:p w14:paraId="5CFEAFE6">
      <w:pPr>
        <w:spacing w:line="360" w:lineRule="auto"/>
        <w:ind w:firstLine="723" w:firstLineChars="3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八、违约责任</w:t>
      </w:r>
    </w:p>
    <w:p w14:paraId="0A56E9D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w:t>
      </w:r>
      <w:r>
        <w:rPr>
          <w:rFonts w:hint="eastAsia" w:ascii="宋体" w:hAnsi="宋体" w:eastAsia="宋体" w:cs="宋体"/>
          <w:sz w:val="24"/>
          <w:szCs w:val="24"/>
        </w:rPr>
        <w:t>乙方交付货物不符合约定</w:t>
      </w:r>
      <w:r>
        <w:rPr>
          <w:rFonts w:hint="eastAsia" w:ascii="宋体" w:hAnsi="宋体" w:eastAsia="宋体" w:cs="宋体"/>
          <w:sz w:val="24"/>
          <w:szCs w:val="24"/>
          <w:lang w:eastAsia="zh-CN"/>
        </w:rPr>
        <w:t>（</w:t>
      </w:r>
      <w:r>
        <w:rPr>
          <w:rFonts w:hint="eastAsia" w:ascii="宋体" w:hAnsi="宋体" w:eastAsia="宋体" w:cs="宋体"/>
          <w:sz w:val="24"/>
          <w:szCs w:val="24"/>
        </w:rPr>
        <w:t>包括但不限于质量、品牌、规格型号</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w:t>
      </w:r>
      <w:r>
        <w:rPr>
          <w:rFonts w:hint="eastAsia" w:ascii="宋体" w:hAnsi="宋体" w:eastAsia="宋体" w:cs="宋体"/>
          <w:sz w:val="24"/>
          <w:szCs w:val="24"/>
        </w:rPr>
        <w:t>或者达不到技术性能指标的，甲方有权解除合同，由乙方承担合同总金额30%的违约金，由此造成的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损失由乙方承担。在甲方同意继续履行合同的情况下，乙方仍应向甲方支付合同总价款30％的违约金，并在甲方的监督下继续完成该项工程，</w:t>
      </w:r>
      <w:r>
        <w:rPr>
          <w:rFonts w:hint="eastAsia" w:ascii="宋体" w:hAnsi="宋体" w:eastAsia="宋体" w:cs="宋体"/>
          <w:sz w:val="24"/>
          <w:szCs w:val="24"/>
          <w:lang w:val="en-US" w:eastAsia="zh-CN"/>
        </w:rPr>
        <w:t>直达</w:t>
      </w:r>
      <w:r>
        <w:rPr>
          <w:rFonts w:hint="eastAsia" w:ascii="宋体" w:hAnsi="宋体" w:eastAsia="宋体" w:cs="宋体"/>
          <w:sz w:val="24"/>
          <w:szCs w:val="24"/>
        </w:rPr>
        <w:t>各项内容达到</w:t>
      </w:r>
      <w:r>
        <w:rPr>
          <w:rFonts w:hint="eastAsia" w:ascii="宋体" w:hAnsi="宋体" w:eastAsia="宋体" w:cs="宋体"/>
          <w:sz w:val="24"/>
          <w:szCs w:val="24"/>
          <w:lang w:val="en-US" w:eastAsia="zh-CN"/>
        </w:rPr>
        <w:t>甲方</w:t>
      </w:r>
      <w:r>
        <w:rPr>
          <w:rFonts w:hint="eastAsia" w:ascii="宋体" w:hAnsi="宋体" w:eastAsia="宋体" w:cs="宋体"/>
          <w:sz w:val="24"/>
          <w:szCs w:val="24"/>
        </w:rPr>
        <w:t>要求；乙方支付的违约金不足以弥补损失的，乙方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14:paraId="7E94627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二</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ab/>
      </w:r>
      <w:r>
        <w:rPr>
          <w:rFonts w:hint="eastAsia" w:ascii="宋体" w:hAnsi="宋体" w:eastAsia="宋体" w:cs="宋体"/>
          <w:sz w:val="24"/>
          <w:szCs w:val="24"/>
        </w:rPr>
        <w:t>乙方未按合同约定日期向甲方交货（包括货物的设计资料、合格证书、软件、操作系统、备件、配件及其他随机资料</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每延迟交付</w:t>
      </w:r>
      <w:r>
        <w:rPr>
          <w:rFonts w:hint="eastAsia" w:ascii="宋体" w:hAnsi="宋体" w:eastAsia="宋体" w:cs="宋体"/>
          <w:sz w:val="24"/>
          <w:szCs w:val="24"/>
          <w:lang w:val="en-US" w:eastAsia="zh-CN"/>
        </w:rPr>
        <w:t>1个日历天须</w:t>
      </w:r>
      <w:r>
        <w:rPr>
          <w:rFonts w:hint="eastAsia" w:ascii="宋体" w:hAnsi="宋体" w:eastAsia="宋体" w:cs="宋体"/>
          <w:sz w:val="24"/>
          <w:szCs w:val="24"/>
        </w:rPr>
        <w:t>支付合同总价0.5％的违约金，直至交货或提供服务为止。一旦达到误期赔偿的最高限额，甲方有权终止合同。乙方逾期交付</w:t>
      </w:r>
      <w:r>
        <w:rPr>
          <w:rFonts w:hint="eastAsia" w:ascii="宋体" w:hAnsi="宋体" w:eastAsia="宋体" w:cs="宋体"/>
          <w:sz w:val="24"/>
          <w:szCs w:val="24"/>
          <w:lang w:val="en-US" w:eastAsia="zh-CN"/>
        </w:rPr>
        <w:t>20个日历天</w:t>
      </w:r>
      <w:r>
        <w:rPr>
          <w:rFonts w:hint="eastAsia" w:ascii="宋体" w:hAnsi="宋体" w:eastAsia="宋体" w:cs="宋体"/>
          <w:sz w:val="24"/>
          <w:szCs w:val="24"/>
        </w:rPr>
        <w:t>以上的，甲方有权解除合同，乙方除了按本条约定的逾期交付承担违约责任以外还应再承担合同总金额30%的违约金。乙方支付违约金后不足以弥补甲方损失的部分，乙方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14:paraId="09654BF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因乙方</w:t>
      </w:r>
      <w:r>
        <w:rPr>
          <w:rFonts w:hint="eastAsia" w:ascii="宋体" w:hAnsi="宋体" w:eastAsia="宋体" w:cs="宋体"/>
          <w:sz w:val="24"/>
          <w:szCs w:val="24"/>
          <w:lang w:val="en-US" w:eastAsia="zh-CN"/>
        </w:rPr>
        <w:t>其他</w:t>
      </w:r>
      <w:r>
        <w:rPr>
          <w:rFonts w:hint="eastAsia" w:ascii="宋体" w:hAnsi="宋体" w:eastAsia="宋体" w:cs="宋体"/>
          <w:sz w:val="24"/>
          <w:szCs w:val="24"/>
        </w:rPr>
        <w:t>原因导致合同解除的，乙方应退还甲方已付的所有货款及预付款，同时还应向甲方承担合同总价款30％的违约金，违约金不足以弥补损失的，乙方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14:paraId="73A53D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乙方所供货物如存在质量缺陷，应按甲方同意的下列一种或两种方式结合起来解决：</w:t>
      </w:r>
    </w:p>
    <w:p w14:paraId="2CF212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14:paraId="146C93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按照货物的疵劣程度、损坏的范围</w:t>
      </w:r>
      <w:r>
        <w:rPr>
          <w:rFonts w:hint="eastAsia" w:ascii="宋体" w:hAnsi="宋体" w:eastAsia="宋体" w:cs="宋体"/>
          <w:sz w:val="24"/>
          <w:szCs w:val="24"/>
          <w:lang w:val="en-US" w:eastAsia="zh-CN"/>
        </w:rPr>
        <w:t>与</w:t>
      </w:r>
      <w:r>
        <w:rPr>
          <w:rFonts w:hint="eastAsia" w:ascii="宋体" w:hAnsi="宋体" w:eastAsia="宋体" w:cs="宋体"/>
          <w:sz w:val="24"/>
          <w:szCs w:val="24"/>
        </w:rPr>
        <w:t>甲方所遭受的损失，将本设备贬值。</w:t>
      </w:r>
    </w:p>
    <w:p w14:paraId="5AA50B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乙方所供货物存在质量缺陷无法通过更换零部件和维修使货物达到合同要求的技术性能指标，乙方应将货物</w:t>
      </w:r>
      <w:r>
        <w:rPr>
          <w:rFonts w:hint="eastAsia" w:ascii="宋体" w:hAnsi="宋体" w:eastAsia="宋体" w:cs="宋体"/>
          <w:sz w:val="24"/>
          <w:szCs w:val="24"/>
          <w:lang w:val="en-US" w:eastAsia="zh-CN"/>
        </w:rPr>
        <w:t>及</w:t>
      </w:r>
      <w:r>
        <w:rPr>
          <w:rFonts w:hint="eastAsia" w:ascii="宋体" w:hAnsi="宋体" w:eastAsia="宋体" w:cs="宋体"/>
          <w:sz w:val="24"/>
          <w:szCs w:val="24"/>
        </w:rPr>
        <w:t>材料在</w:t>
      </w:r>
      <w:r>
        <w:rPr>
          <w:rFonts w:hint="eastAsia" w:ascii="宋体" w:hAnsi="宋体" w:eastAsia="宋体" w:cs="宋体"/>
          <w:sz w:val="24"/>
          <w:szCs w:val="24"/>
          <w:lang w:val="en-US" w:eastAsia="zh-CN"/>
        </w:rPr>
        <w:t>10个日历天</w:t>
      </w:r>
      <w:r>
        <w:rPr>
          <w:rFonts w:hint="eastAsia" w:ascii="宋体" w:hAnsi="宋体" w:eastAsia="宋体" w:cs="宋体"/>
          <w:sz w:val="24"/>
          <w:szCs w:val="24"/>
        </w:rPr>
        <w:t>内退货，并承担由此发生的一切损失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包含但不限于</w:t>
      </w:r>
      <w:r>
        <w:rPr>
          <w:rFonts w:hint="eastAsia" w:ascii="宋体" w:hAnsi="宋体" w:eastAsia="宋体" w:cs="宋体"/>
          <w:sz w:val="24"/>
          <w:szCs w:val="24"/>
        </w:rPr>
        <w:t>运费、保险费、仓储费、装卸费、拆除费以及为看管和保护退回货物所需的其他费用</w:t>
      </w:r>
      <w:r>
        <w:rPr>
          <w:rFonts w:hint="eastAsia" w:ascii="宋体" w:hAnsi="宋体" w:eastAsia="宋体" w:cs="宋体"/>
          <w:sz w:val="24"/>
          <w:szCs w:val="24"/>
          <w:lang w:eastAsia="zh-CN"/>
        </w:rPr>
        <w:t>）</w:t>
      </w:r>
      <w:r>
        <w:rPr>
          <w:rFonts w:hint="eastAsia" w:ascii="宋体" w:hAnsi="宋体" w:eastAsia="宋体" w:cs="宋体"/>
          <w:sz w:val="24"/>
          <w:szCs w:val="24"/>
        </w:rPr>
        <w:t>。</w:t>
      </w:r>
    </w:p>
    <w:p w14:paraId="6F0C7E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w:t>
      </w:r>
      <w:r>
        <w:rPr>
          <w:rFonts w:hint="eastAsia" w:ascii="宋体" w:hAnsi="宋体" w:eastAsia="宋体" w:cs="宋体"/>
          <w:sz w:val="24"/>
          <w:szCs w:val="24"/>
          <w:lang w:val="en-US" w:eastAsia="zh-CN"/>
        </w:rPr>
        <w:t>须</w:t>
      </w:r>
      <w:r>
        <w:rPr>
          <w:rFonts w:hint="eastAsia" w:ascii="宋体" w:hAnsi="宋体" w:eastAsia="宋体" w:cs="宋体"/>
          <w:sz w:val="24"/>
          <w:szCs w:val="24"/>
        </w:rPr>
        <w:t>保证甲方和使用单位在使用该设备或其任何一部分时免受第三方提出侵犯其专利权、商标权或工业产权的起诉。</w:t>
      </w:r>
    </w:p>
    <w:p w14:paraId="03B1B096">
      <w:pPr>
        <w:keepNext w:val="0"/>
        <w:keepLines w:val="0"/>
        <w:pageBreakBefore w:val="0"/>
        <w:widowControl w:val="0"/>
        <w:kinsoku/>
        <w:wordWrap/>
        <w:topLinePunct w:val="0"/>
        <w:autoSpaceDE/>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安全作业</w:t>
      </w:r>
    </w:p>
    <w:p w14:paraId="049E2308">
      <w:pPr>
        <w:keepNext w:val="0"/>
        <w:keepLines w:val="0"/>
        <w:pageBreakBefore w:val="0"/>
        <w:widowControl w:val="0"/>
        <w:kinsoku/>
        <w:wordWrap/>
        <w:topLinePunct w:val="0"/>
        <w:autoSpaceDE/>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按照国家安全部门的要求</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管理的规章制度</w:t>
      </w:r>
      <w:r>
        <w:rPr>
          <w:rFonts w:hint="eastAsia" w:ascii="宋体" w:hAnsi="宋体" w:eastAsia="宋体" w:cs="宋体"/>
          <w:color w:val="auto"/>
          <w:sz w:val="24"/>
          <w:szCs w:val="24"/>
          <w:highlight w:val="none"/>
          <w:lang w:eastAsia="zh-CN"/>
        </w:rPr>
        <w:t>要求进行工作</w:t>
      </w:r>
      <w:r>
        <w:rPr>
          <w:rFonts w:hint="eastAsia" w:ascii="宋体" w:hAnsi="宋体" w:eastAsia="宋体" w:cs="宋体"/>
          <w:color w:val="auto"/>
          <w:sz w:val="24"/>
          <w:szCs w:val="24"/>
          <w:highlight w:val="none"/>
        </w:rPr>
        <w:t>。</w:t>
      </w:r>
    </w:p>
    <w:p w14:paraId="7D6EFC18">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国家、省、市及地区及行业的</w:t>
      </w:r>
      <w:r>
        <w:rPr>
          <w:rFonts w:hint="eastAsia" w:ascii="宋体" w:hAnsi="宋体" w:eastAsia="宋体" w:cs="宋体"/>
          <w:color w:val="auto"/>
          <w:sz w:val="24"/>
          <w:szCs w:val="24"/>
          <w:highlight w:val="none"/>
        </w:rPr>
        <w:t>安全生产</w:t>
      </w:r>
      <w:r>
        <w:rPr>
          <w:rFonts w:hint="eastAsia" w:ascii="宋体" w:hAnsi="宋体" w:eastAsia="宋体" w:cs="宋体"/>
          <w:color w:val="auto"/>
          <w:sz w:val="24"/>
          <w:szCs w:val="24"/>
          <w:highlight w:val="none"/>
          <w:lang w:val="en-US" w:eastAsia="zh-CN"/>
        </w:rPr>
        <w:t>标准及相关</w:t>
      </w:r>
      <w:r>
        <w:rPr>
          <w:rFonts w:hint="eastAsia" w:ascii="宋体" w:hAnsi="宋体" w:eastAsia="宋体" w:cs="宋体"/>
          <w:color w:val="auto"/>
          <w:sz w:val="24"/>
          <w:szCs w:val="24"/>
          <w:highlight w:val="none"/>
        </w:rPr>
        <w:t>管理规定，严格按照安全标准进行作业，并接受</w:t>
      </w:r>
      <w:r>
        <w:rPr>
          <w:rFonts w:hint="eastAsia" w:ascii="宋体" w:hAnsi="宋体" w:eastAsia="宋体" w:cs="宋体"/>
          <w:color w:val="auto"/>
          <w:sz w:val="24"/>
          <w:szCs w:val="24"/>
          <w:highlight w:val="none"/>
          <w:lang w:val="en-US" w:eastAsia="zh-CN"/>
        </w:rPr>
        <w:t>国家、省、市及地区及行业</w:t>
      </w:r>
      <w:r>
        <w:rPr>
          <w:rFonts w:hint="eastAsia" w:ascii="宋体" w:hAnsi="宋体" w:eastAsia="宋体" w:cs="宋体"/>
          <w:color w:val="auto"/>
          <w:sz w:val="24"/>
          <w:szCs w:val="24"/>
          <w:highlight w:val="none"/>
        </w:rPr>
        <w:t xml:space="preserve">行政主管部门实施的监督检查。                                                                    </w:t>
      </w:r>
    </w:p>
    <w:p w14:paraId="0AF714C6">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人员必须经过安全生产培训并考试合格，并持证上岗。甲方有权</w:t>
      </w:r>
      <w:r>
        <w:rPr>
          <w:rFonts w:hint="eastAsia" w:ascii="宋体" w:hAnsi="宋体" w:eastAsia="宋体" w:cs="宋体"/>
          <w:color w:val="auto"/>
          <w:sz w:val="24"/>
          <w:szCs w:val="24"/>
          <w:highlight w:val="none"/>
          <w:lang w:eastAsia="zh-CN"/>
        </w:rPr>
        <w:t>随时对</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进行安全</w:t>
      </w:r>
      <w:r>
        <w:rPr>
          <w:rFonts w:hint="eastAsia" w:ascii="宋体" w:hAnsi="宋体" w:eastAsia="宋体" w:cs="宋体"/>
          <w:color w:val="auto"/>
          <w:sz w:val="24"/>
          <w:szCs w:val="24"/>
          <w:highlight w:val="none"/>
        </w:rPr>
        <w:t>检查</w:t>
      </w:r>
      <w:r>
        <w:rPr>
          <w:rFonts w:hint="eastAsia" w:ascii="宋体" w:hAnsi="宋体" w:eastAsia="宋体" w:cs="宋体"/>
          <w:color w:val="auto"/>
          <w:sz w:val="24"/>
          <w:szCs w:val="24"/>
          <w:highlight w:val="none"/>
          <w:lang w:eastAsia="zh-CN"/>
        </w:rPr>
        <w:t>，随时</w:t>
      </w:r>
      <w:r>
        <w:rPr>
          <w:rFonts w:hint="eastAsia" w:ascii="宋体" w:hAnsi="宋体" w:eastAsia="宋体" w:cs="宋体"/>
          <w:color w:val="auto"/>
          <w:sz w:val="24"/>
          <w:szCs w:val="24"/>
          <w:highlight w:val="none"/>
        </w:rPr>
        <w:t>清除不合格</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由于</w:t>
      </w:r>
      <w:r>
        <w:rPr>
          <w:rFonts w:hint="eastAsia" w:ascii="宋体" w:hAnsi="宋体" w:eastAsia="宋体" w:cs="宋体"/>
          <w:color w:val="auto"/>
          <w:sz w:val="24"/>
          <w:szCs w:val="24"/>
          <w:highlight w:val="none"/>
          <w:lang w:val="en-US" w:eastAsia="zh-CN"/>
        </w:rPr>
        <w:t>维修维保</w:t>
      </w:r>
      <w:r>
        <w:rPr>
          <w:rFonts w:hint="eastAsia" w:ascii="宋体" w:hAnsi="宋体" w:eastAsia="宋体" w:cs="宋体"/>
          <w:color w:val="auto"/>
          <w:sz w:val="24"/>
          <w:szCs w:val="24"/>
          <w:highlight w:val="none"/>
          <w:lang w:eastAsia="zh-CN"/>
        </w:rPr>
        <w:t>人员资质不符合法定</w:t>
      </w:r>
      <w:r>
        <w:rPr>
          <w:rFonts w:hint="eastAsia" w:ascii="宋体" w:hAnsi="宋体" w:eastAsia="宋体" w:cs="宋体"/>
          <w:color w:val="auto"/>
          <w:sz w:val="24"/>
          <w:szCs w:val="24"/>
          <w:highlight w:val="none"/>
          <w:lang w:val="en-US" w:eastAsia="zh-CN"/>
        </w:rPr>
        <w:t>及约定</w:t>
      </w:r>
      <w:r>
        <w:rPr>
          <w:rFonts w:hint="eastAsia" w:ascii="宋体" w:hAnsi="宋体" w:eastAsia="宋体" w:cs="宋体"/>
          <w:color w:val="auto"/>
          <w:sz w:val="24"/>
          <w:szCs w:val="24"/>
          <w:highlight w:val="none"/>
          <w:lang w:eastAsia="zh-CN"/>
        </w:rPr>
        <w:t>要求造成</w:t>
      </w:r>
      <w:r>
        <w:rPr>
          <w:rFonts w:hint="eastAsia" w:ascii="宋体" w:hAnsi="宋体" w:eastAsia="宋体" w:cs="宋体"/>
          <w:color w:val="auto"/>
          <w:sz w:val="24"/>
          <w:szCs w:val="24"/>
          <w:highlight w:val="none"/>
          <w:lang w:val="en-US" w:eastAsia="zh-CN"/>
        </w:rPr>
        <w:t>甲方的</w:t>
      </w:r>
      <w:r>
        <w:rPr>
          <w:rFonts w:hint="eastAsia" w:ascii="宋体" w:hAnsi="宋体" w:eastAsia="宋体" w:cs="宋体"/>
          <w:color w:val="auto"/>
          <w:sz w:val="24"/>
          <w:szCs w:val="24"/>
          <w:highlight w:val="none"/>
          <w:lang w:eastAsia="zh-CN"/>
        </w:rPr>
        <w:t>一切损失</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p>
    <w:p w14:paraId="0327D56E">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安装调试及维修维保现场的乙方工作人员</w:t>
      </w:r>
      <w:r>
        <w:rPr>
          <w:rFonts w:hint="eastAsia" w:ascii="宋体" w:hAnsi="宋体" w:eastAsia="宋体" w:cs="宋体"/>
          <w:color w:val="auto"/>
          <w:sz w:val="24"/>
          <w:szCs w:val="24"/>
          <w:highlight w:val="none"/>
        </w:rPr>
        <w:t>使用的安全保护用品由乙方负责。乙方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国家、省、市及地区法律法规及行业标准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人员发放劳动保护用品，其劳动保护用品必须符合相应的</w:t>
      </w:r>
      <w:r>
        <w:rPr>
          <w:rFonts w:hint="eastAsia" w:ascii="宋体" w:hAnsi="宋体" w:eastAsia="宋体" w:cs="宋体"/>
          <w:color w:val="auto"/>
          <w:sz w:val="24"/>
          <w:szCs w:val="24"/>
          <w:highlight w:val="none"/>
          <w:lang w:val="en-US" w:eastAsia="zh-CN"/>
        </w:rPr>
        <w:t>国家、省、市及地区的</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及相关管理</w:t>
      </w:r>
      <w:r>
        <w:rPr>
          <w:rFonts w:hint="eastAsia" w:ascii="宋体" w:hAnsi="宋体" w:eastAsia="宋体" w:cs="宋体"/>
          <w:color w:val="auto"/>
          <w:sz w:val="24"/>
          <w:szCs w:val="24"/>
          <w:highlight w:val="none"/>
        </w:rPr>
        <w:t xml:space="preserve">规定要求。 </w:t>
      </w:r>
    </w:p>
    <w:p w14:paraId="67CDE931">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）乙方负</w:t>
      </w:r>
      <w:r>
        <w:rPr>
          <w:rFonts w:hint="eastAsia" w:ascii="宋体" w:hAnsi="宋体" w:eastAsia="宋体" w:cs="宋体"/>
          <w:color w:val="auto"/>
          <w:sz w:val="24"/>
          <w:szCs w:val="24"/>
          <w:highlight w:val="none"/>
          <w:lang w:val="en-US" w:eastAsia="zh-CN"/>
        </w:rPr>
        <w:t>安装调试及维修维保现场的</w:t>
      </w:r>
      <w:r>
        <w:rPr>
          <w:rFonts w:hint="eastAsia" w:ascii="宋体" w:hAnsi="宋体" w:eastAsia="宋体" w:cs="宋体"/>
          <w:color w:val="auto"/>
          <w:sz w:val="24"/>
          <w:szCs w:val="24"/>
          <w:highlight w:val="none"/>
          <w:lang w:eastAsia="zh-CN"/>
        </w:rPr>
        <w:t>中乙方工作人员的生命健康。疫情期间的</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乙方工作</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病毒</w:t>
      </w:r>
      <w:r>
        <w:rPr>
          <w:rFonts w:hint="eastAsia" w:ascii="宋体" w:hAnsi="宋体" w:eastAsia="宋体" w:cs="宋体"/>
          <w:color w:val="auto"/>
          <w:sz w:val="24"/>
          <w:szCs w:val="24"/>
          <w:highlight w:val="none"/>
          <w:lang w:val="en-US" w:eastAsia="zh-CN"/>
        </w:rPr>
        <w:t>预防工作。同时</w:t>
      </w:r>
      <w:r>
        <w:rPr>
          <w:rFonts w:hint="eastAsia" w:ascii="宋体" w:hAnsi="宋体" w:eastAsia="宋体" w:cs="宋体"/>
          <w:color w:val="auto"/>
          <w:sz w:val="24"/>
          <w:szCs w:val="24"/>
          <w:highlight w:val="none"/>
          <w:lang w:eastAsia="zh-CN"/>
        </w:rPr>
        <w:t>对于可能感染者采取紧急措施等其他必须符合</w:t>
      </w:r>
      <w:r>
        <w:rPr>
          <w:rFonts w:hint="eastAsia" w:ascii="宋体" w:hAnsi="宋体" w:eastAsia="宋体" w:cs="宋体"/>
          <w:color w:val="auto"/>
          <w:sz w:val="24"/>
          <w:szCs w:val="24"/>
          <w:highlight w:val="none"/>
          <w:lang w:val="en-US" w:eastAsia="zh-CN"/>
        </w:rPr>
        <w:t>国家、省、市及地区</w:t>
      </w:r>
      <w:r>
        <w:rPr>
          <w:rFonts w:hint="eastAsia" w:ascii="宋体" w:hAnsi="宋体" w:eastAsia="宋体" w:cs="宋体"/>
          <w:color w:val="auto"/>
          <w:sz w:val="24"/>
          <w:szCs w:val="24"/>
          <w:highlight w:val="none"/>
          <w:lang w:eastAsia="zh-CN"/>
        </w:rPr>
        <w:t>相关疫情防控规定的标准的中防控疫情的义务。否则，造成</w:t>
      </w:r>
      <w:r>
        <w:rPr>
          <w:rFonts w:hint="eastAsia" w:ascii="宋体" w:hAnsi="宋体" w:eastAsia="宋体" w:cs="宋体"/>
          <w:color w:val="auto"/>
          <w:sz w:val="24"/>
          <w:szCs w:val="24"/>
          <w:highlight w:val="none"/>
          <w:lang w:val="en-US" w:eastAsia="zh-CN"/>
        </w:rPr>
        <w:t>的一切损失</w:t>
      </w:r>
      <w:r>
        <w:rPr>
          <w:rFonts w:hint="eastAsia" w:ascii="宋体" w:hAnsi="宋体" w:eastAsia="宋体" w:cs="宋体"/>
          <w:color w:val="auto"/>
          <w:sz w:val="24"/>
          <w:szCs w:val="24"/>
          <w:highlight w:val="none"/>
          <w:lang w:eastAsia="zh-CN"/>
        </w:rPr>
        <w:t>由乙方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BF27E9D">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乙方须制定切实可行的安全保证措施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制定事故防范和突发事件应急预案措施，备齐相应</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器材和设备。因乙方安全措施不力，造成事故责任</w:t>
      </w:r>
      <w:r>
        <w:rPr>
          <w:rFonts w:hint="eastAsia" w:ascii="宋体" w:hAnsi="宋体" w:eastAsia="宋体" w:cs="宋体"/>
          <w:color w:val="auto"/>
          <w:sz w:val="24"/>
          <w:szCs w:val="24"/>
          <w:highlight w:val="none"/>
          <w:lang w:eastAsia="zh-CN"/>
        </w:rPr>
        <w:t>及产</w:t>
      </w:r>
      <w:r>
        <w:rPr>
          <w:rFonts w:hint="eastAsia" w:ascii="宋体" w:hAnsi="宋体" w:eastAsia="宋体" w:cs="宋体"/>
          <w:color w:val="auto"/>
          <w:sz w:val="24"/>
          <w:szCs w:val="24"/>
          <w:highlight w:val="none"/>
        </w:rPr>
        <w:t>生的全部费用，由乙方承担，甲方不承担任何的连带责任。</w:t>
      </w:r>
    </w:p>
    <w:p w14:paraId="1D2E7A39">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发生重大伤亡及其他安全事故，乙方应按有关规定保护事故现场，并立即报告甲方，按照甲方</w:t>
      </w:r>
      <w:r>
        <w:rPr>
          <w:rFonts w:hint="eastAsia" w:ascii="宋体" w:hAnsi="宋体" w:eastAsia="宋体" w:cs="宋体"/>
          <w:color w:val="auto"/>
          <w:sz w:val="24"/>
          <w:szCs w:val="24"/>
          <w:highlight w:val="none"/>
          <w:lang w:eastAsia="zh-CN"/>
        </w:rPr>
        <w:t>要求提出</w:t>
      </w:r>
      <w:r>
        <w:rPr>
          <w:rFonts w:hint="eastAsia" w:ascii="宋体" w:hAnsi="宋体" w:eastAsia="宋体" w:cs="宋体"/>
          <w:color w:val="auto"/>
          <w:sz w:val="24"/>
          <w:szCs w:val="24"/>
          <w:highlight w:val="none"/>
        </w:rPr>
        <w:t>的处理方案进行处理。</w:t>
      </w:r>
      <w:r>
        <w:rPr>
          <w:rFonts w:hint="eastAsia" w:ascii="宋体" w:hAnsi="宋体" w:eastAsia="宋体" w:cs="宋体"/>
          <w:color w:val="auto"/>
          <w:sz w:val="24"/>
          <w:szCs w:val="24"/>
          <w:highlight w:val="none"/>
          <w:lang w:eastAsia="zh-CN"/>
        </w:rPr>
        <w:t>造成的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lang w:eastAsia="zh-CN"/>
        </w:rPr>
        <w:t>损失</w:t>
      </w:r>
      <w:r>
        <w:rPr>
          <w:rFonts w:hint="eastAsia" w:ascii="宋体" w:hAnsi="宋体" w:eastAsia="宋体" w:cs="宋体"/>
          <w:color w:val="auto"/>
          <w:sz w:val="24"/>
          <w:szCs w:val="24"/>
          <w:highlight w:val="none"/>
          <w:lang w:val="en-US" w:eastAsia="zh-CN"/>
        </w:rPr>
        <w:t>由乙方负责。</w:t>
      </w:r>
    </w:p>
    <w:p w14:paraId="3FFBACBA">
      <w:pPr>
        <w:keepNext w:val="0"/>
        <w:keepLines w:val="0"/>
        <w:pageBreakBefore w:val="0"/>
        <w:widowControl w:val="0"/>
        <w:kinsoku/>
        <w:wordWrap/>
        <w:topLinePunct w:val="0"/>
        <w:autoSpaceDE/>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管辖与争议处理</w:t>
      </w:r>
    </w:p>
    <w:p w14:paraId="51B62CD2">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本合同适用中华人民共和国法律，依中华人民共和国有关法律进行解释。</w:t>
      </w:r>
    </w:p>
    <w:p w14:paraId="3B048A30">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因自然灾害（地震、山洪、水灾等）造成的不可抗力除外；因其他不受乙方控制的原因导致的乙方无法完成服务的，须乙方出具情况证明，由乙方指定的</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负责人签字并加盖公章确认且需经甲方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部门出具书面同意书并由甲方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部门负责人签字并加盖部门章确认方可。出现上述情形乙方及执行方应采取一切必要和适当的措施减轻可能给甲方造成的损失。</w:t>
      </w:r>
    </w:p>
    <w:p w14:paraId="36984430">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合同双方在履行过程中发生争议，应本着友好合作的原则协商解决；协商无效时，依法向甲方住所地人民法院起诉。</w:t>
      </w:r>
    </w:p>
    <w:p w14:paraId="75E4AA2F">
      <w:pPr>
        <w:numPr>
          <w:ilvl w:val="0"/>
          <w:numId w:val="0"/>
        </w:numPr>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其他约定</w:t>
      </w:r>
    </w:p>
    <w:p w14:paraId="15BD6A8D">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本合同经甲乙双方法人加盖公章或合同章且法人或法人授权人签字后生效。</w:t>
      </w:r>
    </w:p>
    <w:p w14:paraId="5ED001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下列文件构成本合同不可分割的组成部分，与本合同具有同等法律效力：</w:t>
      </w:r>
    </w:p>
    <w:p w14:paraId="172BAB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招标文件及澄清、补充文件；</w:t>
      </w:r>
    </w:p>
    <w:p w14:paraId="44B8BB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供方的投标文件、在投标期间的书面承诺文件和售后服务承诺书；</w:t>
      </w:r>
    </w:p>
    <w:p w14:paraId="7E1395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中标通知书；</w:t>
      </w:r>
    </w:p>
    <w:p w14:paraId="77ED19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合同的其他附件；</w:t>
      </w:r>
    </w:p>
    <w:p w14:paraId="5D8A84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上述合同附件如果有不一致之处，以日期在后的和对需方有利的为准。</w:t>
      </w:r>
    </w:p>
    <w:p w14:paraId="5A0756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乙方不得部分转让和分包或全部转让和分包其应履行的合同义务。</w:t>
      </w:r>
    </w:p>
    <w:p w14:paraId="6B1A11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本合同项下的任何修改、补充或解除，均应采取书面形式。并附有关书面的补充合同或文件等。</w:t>
      </w:r>
    </w:p>
    <w:p w14:paraId="2C5C6D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本合同正本一式四份，甲方执叁份，乙方执壹份。</w:t>
      </w:r>
    </w:p>
    <w:p w14:paraId="15BBCB3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特别约定 </w:t>
      </w:r>
    </w:p>
    <w:p w14:paraId="30FE1F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年之内本合同设备的价格若高于省</w:t>
      </w:r>
      <w:r>
        <w:rPr>
          <w:rFonts w:hint="eastAsia" w:ascii="宋体" w:hAnsi="宋体" w:eastAsia="宋体" w:cs="宋体"/>
          <w:sz w:val="24"/>
          <w:szCs w:val="24"/>
          <w:highlight w:val="none"/>
          <w:lang w:eastAsia="zh-CN"/>
        </w:rPr>
        <w:t>市</w:t>
      </w:r>
      <w:r>
        <w:rPr>
          <w:rFonts w:hint="eastAsia" w:ascii="宋体" w:hAnsi="宋体" w:eastAsia="宋体" w:cs="宋体"/>
          <w:sz w:val="24"/>
          <w:szCs w:val="24"/>
          <w:highlight w:val="none"/>
        </w:rPr>
        <w:t>或其他同级医院相同产品的采购价，则乙方应就差价对甲方予以经济补偿。</w:t>
      </w:r>
    </w:p>
    <w:p w14:paraId="2C9444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14:paraId="0318001D">
      <w:pPr>
        <w:adjustRightInd w:val="0"/>
        <w:spacing w:before="340" w:after="330"/>
        <w:ind w:firstLine="2891" w:firstLineChars="1200"/>
        <w:contextualSpacing/>
        <w:outlineLvl w:val="0"/>
        <w:rPr>
          <w:rFonts w:hint="eastAsia" w:ascii="宋体" w:hAnsi="宋体" w:eastAsia="宋体" w:cs="宋体"/>
          <w:b/>
          <w:bCs/>
          <w:kern w:val="44"/>
          <w:sz w:val="24"/>
          <w:szCs w:val="24"/>
        </w:rPr>
      </w:pPr>
      <w:r>
        <w:rPr>
          <w:rFonts w:hint="eastAsia" w:ascii="宋体" w:hAnsi="宋体" w:eastAsia="宋体" w:cs="宋体"/>
          <w:b/>
          <w:bCs/>
          <w:kern w:val="44"/>
          <w:sz w:val="24"/>
          <w:szCs w:val="24"/>
        </w:rPr>
        <w:t>（以下无正文）</w:t>
      </w:r>
    </w:p>
    <w:p w14:paraId="014EAFD1">
      <w:pPr>
        <w:adjustRightInd w:val="0"/>
        <w:spacing w:before="340" w:after="330"/>
        <w:contextualSpacing/>
        <w:jc w:val="left"/>
        <w:outlineLvl w:val="0"/>
        <w:rPr>
          <w:rFonts w:hint="eastAsia" w:ascii="宋体" w:hAnsi="宋体" w:eastAsia="宋体" w:cs="宋体"/>
          <w:color w:val="auto"/>
          <w:sz w:val="24"/>
          <w:szCs w:val="24"/>
          <w:lang w:val="en-US" w:eastAsia="zh-CN"/>
        </w:rPr>
      </w:pPr>
    </w:p>
    <w:p w14:paraId="0F7544F2">
      <w:pPr>
        <w:adjustRightInd w:val="0"/>
        <w:spacing w:before="340" w:after="330"/>
        <w:ind w:left="0" w:leftChars="0" w:firstLine="0" w:firstLineChars="0"/>
        <w:contextualSpacing/>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eastAsia="zh-CN"/>
        </w:rPr>
        <w:t xml:space="preserve">（盖章）：吉林大学第二医院     </w:t>
      </w:r>
      <w:r>
        <w:rPr>
          <w:rFonts w:hint="eastAsia" w:ascii="宋体" w:hAnsi="宋体" w:eastAsia="宋体" w:cs="宋体"/>
          <w:color w:val="auto"/>
          <w:sz w:val="24"/>
          <w:szCs w:val="24"/>
          <w:lang w:val="en-US" w:eastAsia="zh-CN"/>
        </w:rPr>
        <w:t xml:space="preserve">         乙方</w:t>
      </w:r>
      <w:r>
        <w:rPr>
          <w:rFonts w:hint="eastAsia" w:ascii="宋体" w:hAnsi="宋体" w:eastAsia="宋体" w:cs="宋体"/>
          <w:color w:val="auto"/>
          <w:sz w:val="24"/>
          <w:szCs w:val="24"/>
          <w:lang w:eastAsia="zh-CN"/>
        </w:rPr>
        <w:t>（盖章）：</w:t>
      </w:r>
    </w:p>
    <w:p w14:paraId="0260DEE4">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p>
    <w:p w14:paraId="424F0191">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址：</w:t>
      </w:r>
      <w:r>
        <w:rPr>
          <w:rFonts w:hint="eastAsia" w:ascii="宋体" w:hAnsi="宋体" w:eastAsia="宋体" w:cs="宋体"/>
          <w:color w:val="auto"/>
          <w:sz w:val="24"/>
          <w:szCs w:val="24"/>
          <w:lang w:val="en-US" w:eastAsia="zh-CN"/>
        </w:rPr>
        <w:t>吉林省</w:t>
      </w:r>
      <w:r>
        <w:rPr>
          <w:rFonts w:hint="eastAsia" w:ascii="宋体" w:hAnsi="宋体" w:eastAsia="宋体" w:cs="宋体"/>
          <w:color w:val="auto"/>
          <w:sz w:val="24"/>
          <w:szCs w:val="24"/>
          <w:lang w:eastAsia="zh-CN"/>
        </w:rPr>
        <w:t>长春市</w:t>
      </w:r>
      <w:r>
        <w:rPr>
          <w:rFonts w:hint="eastAsia" w:ascii="宋体" w:hAnsi="宋体" w:eastAsia="宋体" w:cs="宋体"/>
          <w:color w:val="auto"/>
          <w:sz w:val="24"/>
          <w:szCs w:val="24"/>
          <w:lang w:val="en-US" w:eastAsia="zh-CN"/>
        </w:rPr>
        <w:t>南关区亚泰大街4026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 xml:space="preserve">   地  址：</w:t>
      </w:r>
    </w:p>
    <w:p w14:paraId="0C717DC6">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账  户： 22050135040009888888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账  户：</w:t>
      </w:r>
    </w:p>
    <w:p w14:paraId="68E6090F">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开户行：中国建设银行长春二道支行   </w:t>
      </w:r>
      <w:r>
        <w:rPr>
          <w:rFonts w:hint="eastAsia" w:ascii="宋体" w:hAnsi="宋体" w:eastAsia="宋体" w:cs="宋体"/>
          <w:color w:val="auto"/>
          <w:sz w:val="24"/>
          <w:szCs w:val="24"/>
          <w:lang w:val="en-US" w:eastAsia="zh-CN"/>
        </w:rPr>
        <w:t xml:space="preserve">         开户行：</w:t>
      </w:r>
    </w:p>
    <w:p w14:paraId="5DC0518B">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联系电话：0431-</w:t>
      </w:r>
      <w:r>
        <w:rPr>
          <w:rFonts w:hint="eastAsia" w:ascii="宋体" w:hAnsi="宋体" w:eastAsia="宋体" w:cs="宋体"/>
          <w:color w:val="auto"/>
          <w:sz w:val="24"/>
          <w:szCs w:val="24"/>
          <w:lang w:val="en-US" w:eastAsia="zh-CN"/>
        </w:rPr>
        <w:t>81137016</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采购供应部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乙方联系人</w:t>
      </w:r>
      <w:r>
        <w:rPr>
          <w:rFonts w:hint="eastAsia" w:ascii="宋体" w:hAnsi="宋体" w:eastAsia="宋体" w:cs="宋体"/>
          <w:color w:val="auto"/>
          <w:sz w:val="24"/>
          <w:szCs w:val="24"/>
          <w:lang w:eastAsia="zh-CN"/>
        </w:rPr>
        <w:t>：</w:t>
      </w:r>
    </w:p>
    <w:p w14:paraId="21AEECBA">
      <w:pPr>
        <w:pageBreakBefore w:val="0"/>
        <w:kinsoku/>
        <w:wordWrap/>
        <w:overflowPunct/>
        <w:topLinePunct w:val="0"/>
        <w:autoSpaceDE/>
        <w:autoSpaceDN/>
        <w:bidi w:val="0"/>
        <w:adjustRightInd/>
        <w:snapToGrid/>
        <w:spacing w:line="360" w:lineRule="auto"/>
        <w:ind w:left="0" w:leftChars="0" w:right="-888" w:rightChars="-444" w:firstLine="1200" w:firstLineChars="5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0431-81136708 （合同管理部）      乙方联系人电话：</w:t>
      </w:r>
    </w:p>
    <w:p w14:paraId="3D4EBB63">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乙方电子邮箱：</w:t>
      </w:r>
    </w:p>
    <w:p w14:paraId="48B0C427">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w:t>
      </w:r>
    </w:p>
    <w:p w14:paraId="63A75F6F">
      <w:pPr>
        <w:pageBreakBefore w:val="0"/>
        <w:widowControl/>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14:paraId="6F66129A">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14:paraId="7A726836">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14:paraId="51924D81">
      <w:pPr>
        <w:pageBreakBefore w:val="0"/>
        <w:kinsoku/>
        <w:wordWrap/>
        <w:overflowPunct/>
        <w:topLinePunct w:val="0"/>
        <w:autoSpaceDE/>
        <w:autoSpaceDN/>
        <w:bidi w:val="0"/>
        <w:adjustRightInd/>
        <w:snapToGrid/>
        <w:spacing w:line="240" w:lineRule="auto"/>
        <w:ind w:left="0" w:leftChars="0" w:right="-888" w:rightChars="-444"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年     月     日                               年      月      日</w:t>
      </w:r>
    </w:p>
    <w:p w14:paraId="2268B130">
      <w:pPr>
        <w:ind w:firstLine="3822" w:firstLineChars="700"/>
        <w:jc w:val="both"/>
        <w:rPr>
          <w:rFonts w:hint="eastAsia" w:ascii="楷体_GB2312" w:hAnsi="楷体_GB2312" w:eastAsia="楷体_GB2312" w:cs="楷体_GB2312"/>
          <w:b/>
          <w:bCs w:val="0"/>
          <w:spacing w:val="12"/>
          <w:sz w:val="52"/>
          <w:szCs w:val="52"/>
        </w:rPr>
      </w:pPr>
    </w:p>
    <w:p w14:paraId="390E6ACE">
      <w:pPr>
        <w:ind w:firstLine="3822" w:firstLineChars="700"/>
        <w:jc w:val="both"/>
        <w:rPr>
          <w:rFonts w:hint="eastAsia" w:ascii="楷体_GB2312" w:hAnsi="楷体_GB2312" w:eastAsia="楷体_GB2312" w:cs="楷体_GB2312"/>
          <w:b/>
          <w:bCs w:val="0"/>
          <w:spacing w:val="12"/>
          <w:sz w:val="52"/>
          <w:szCs w:val="52"/>
        </w:rPr>
      </w:pPr>
    </w:p>
    <w:p w14:paraId="058DC1BB">
      <w:pPr>
        <w:ind w:firstLine="3822" w:firstLineChars="700"/>
        <w:jc w:val="both"/>
        <w:rPr>
          <w:rFonts w:hint="eastAsia" w:ascii="楷体_GB2312" w:hAnsi="楷体_GB2312" w:eastAsia="楷体_GB2312" w:cs="楷体_GB2312"/>
          <w:b/>
          <w:bCs w:val="0"/>
          <w:spacing w:val="12"/>
          <w:sz w:val="52"/>
          <w:szCs w:val="52"/>
        </w:rPr>
      </w:pPr>
    </w:p>
    <w:p w14:paraId="25729848">
      <w:pPr>
        <w:ind w:firstLine="3822" w:firstLineChars="700"/>
        <w:jc w:val="both"/>
        <w:rPr>
          <w:rFonts w:hint="eastAsia" w:ascii="楷体_GB2312" w:hAnsi="楷体_GB2312" w:eastAsia="楷体_GB2312" w:cs="楷体_GB2312"/>
          <w:b/>
          <w:bCs w:val="0"/>
          <w:spacing w:val="12"/>
          <w:sz w:val="52"/>
          <w:szCs w:val="52"/>
        </w:rPr>
      </w:pPr>
    </w:p>
    <w:p w14:paraId="759821A4">
      <w:pPr>
        <w:jc w:val="center"/>
        <w:rPr>
          <w:rFonts w:hint="eastAsia" w:ascii="楷体_GB2312" w:hAnsi="楷体_GB2312" w:eastAsia="楷体_GB2312" w:cs="楷体_GB2312"/>
          <w:b/>
          <w:bCs w:val="0"/>
          <w:spacing w:val="12"/>
          <w:sz w:val="52"/>
          <w:szCs w:val="52"/>
        </w:rPr>
      </w:pPr>
      <w:r>
        <w:rPr>
          <w:rFonts w:hint="eastAsia" w:ascii="楷体_GB2312" w:hAnsi="楷体_GB2312" w:eastAsia="楷体_GB2312" w:cs="楷体_GB2312"/>
          <w:b/>
          <w:bCs w:val="0"/>
          <w:spacing w:val="12"/>
          <w:sz w:val="52"/>
          <w:szCs w:val="52"/>
        </w:rPr>
        <w:t>设备配置清单</w:t>
      </w:r>
    </w:p>
    <w:p w14:paraId="7B2A9BC9">
      <w:pPr>
        <w:ind w:right="-318" w:rightChars="-159"/>
        <w:rPr>
          <w:rFonts w:hint="eastAsia" w:ascii="楷体_GB2312" w:hAnsi="楷体_GB2312" w:eastAsia="楷体_GB2312" w:cs="楷体_GB2312"/>
          <w:spacing w:val="8"/>
          <w:sz w:val="24"/>
          <w:szCs w:val="24"/>
        </w:rPr>
      </w:pPr>
      <w:r>
        <w:rPr>
          <w:rFonts w:hint="eastAsia"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eastAsia="zh-CN"/>
        </w:rPr>
        <w:t>可</w:t>
      </w:r>
      <w:r>
        <w:rPr>
          <w:rFonts w:hint="eastAsia" w:ascii="楷体_GB2312" w:hAnsi="楷体_GB2312" w:eastAsia="楷体_GB2312" w:cs="楷体_GB2312"/>
          <w:spacing w:val="8"/>
          <w:sz w:val="24"/>
          <w:szCs w:val="24"/>
        </w:rPr>
        <w:t>附表</w:t>
      </w:r>
    </w:p>
    <w:p w14:paraId="35F63C77">
      <w:pPr>
        <w:spacing w:line="360" w:lineRule="auto"/>
        <w:rPr>
          <w:rFonts w:hint="eastAsia" w:ascii="楷体_GB2312" w:hAnsi="楷体_GB2312" w:eastAsia="楷体_GB2312" w:cs="楷体_GB2312"/>
          <w:sz w:val="24"/>
        </w:rPr>
      </w:pPr>
    </w:p>
    <w:p w14:paraId="3A0ED6EF">
      <w:pPr>
        <w:spacing w:line="360" w:lineRule="auto"/>
        <w:ind w:left="0" w:leftChars="0" w:firstLine="559" w:firstLineChars="199"/>
        <w:rPr>
          <w:rFonts w:hint="eastAsia" w:ascii="楷体_GB2312" w:hAnsi="楷体_GB2312" w:eastAsia="楷体_GB2312" w:cs="楷体_GB2312"/>
          <w:b/>
          <w:bCs/>
          <w:sz w:val="28"/>
          <w:szCs w:val="28"/>
          <w:u w:val="single"/>
        </w:rPr>
      </w:pPr>
      <w:r>
        <w:rPr>
          <w:rFonts w:hint="eastAsia" w:ascii="楷体_GB2312" w:hAnsi="楷体_GB2312" w:eastAsia="楷体_GB2312" w:cs="楷体_GB2312"/>
          <w:b/>
          <w:bCs/>
          <w:sz w:val="28"/>
          <w:szCs w:val="28"/>
        </w:rPr>
        <w:t>设备名称 ：</w:t>
      </w:r>
      <w:r>
        <w:rPr>
          <w:rFonts w:hint="eastAsia" w:ascii="楷体_GB2312" w:hAnsi="楷体_GB2312" w:eastAsia="楷体_GB2312" w:cs="楷体_GB2312"/>
          <w:b/>
          <w:bCs/>
          <w:sz w:val="28"/>
          <w:szCs w:val="28"/>
          <w:u w:val="single"/>
          <w:lang w:val="en-US" w:eastAsia="zh-CN"/>
        </w:rPr>
        <w:t xml:space="preserve">                        </w:t>
      </w:r>
    </w:p>
    <w:p w14:paraId="0E9D8728">
      <w:pPr>
        <w:spacing w:line="360" w:lineRule="auto"/>
        <w:ind w:left="0" w:leftChars="0" w:firstLine="559" w:firstLineChars="199"/>
        <w:rPr>
          <w:rFonts w:hint="eastAsia" w:ascii="楷体_GB2312" w:hAnsi="楷体_GB2312" w:eastAsia="楷体_GB2312" w:cs="楷体_GB2312"/>
          <w:b/>
          <w:bCs/>
          <w:sz w:val="28"/>
          <w:szCs w:val="28"/>
          <w:u w:val="single"/>
        </w:rPr>
      </w:pPr>
      <w:r>
        <w:rPr>
          <w:rFonts w:hint="eastAsia" w:ascii="楷体_GB2312" w:hAnsi="楷体_GB2312" w:eastAsia="楷体_GB2312" w:cs="楷体_GB2312"/>
          <w:b/>
          <w:bCs/>
          <w:sz w:val="28"/>
          <w:szCs w:val="28"/>
        </w:rPr>
        <w:t xml:space="preserve">合同号 </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u w:val="single"/>
        </w:rPr>
        <w:t xml:space="preserve">                        </w:t>
      </w:r>
    </w:p>
    <w:p w14:paraId="7441DF2F">
      <w:pPr>
        <w:rPr>
          <w:rFonts w:hint="eastAsia" w:ascii="楷体_GB2312" w:hAnsi="楷体_GB2312" w:eastAsia="楷体_GB2312" w:cs="楷体_GB2312"/>
        </w:rPr>
      </w:pPr>
      <w:r>
        <w:rPr>
          <w:rFonts w:hint="eastAsia"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w:t>
      </w:r>
    </w:p>
    <w:tbl>
      <w:tblPr>
        <w:tblStyle w:val="65"/>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494"/>
        <w:gridCol w:w="789"/>
        <w:gridCol w:w="2222"/>
        <w:gridCol w:w="2090"/>
        <w:gridCol w:w="1071"/>
        <w:gridCol w:w="1484"/>
        <w:gridCol w:w="1232"/>
      </w:tblGrid>
      <w:tr w14:paraId="160A4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602" w:type="dxa"/>
            <w:noWrap w:val="0"/>
            <w:vAlign w:val="center"/>
          </w:tcPr>
          <w:p w14:paraId="65018521">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494" w:type="dxa"/>
            <w:tcBorders>
              <w:left w:val="single" w:color="auto" w:sz="4" w:space="0"/>
              <w:right w:val="single" w:color="auto" w:sz="4" w:space="0"/>
            </w:tcBorders>
            <w:noWrap w:val="0"/>
            <w:vAlign w:val="center"/>
          </w:tcPr>
          <w:p w14:paraId="3FBF1C28">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以下每行依次为1、主机2、主机所带的软件3、主机的配件4、配套的其他不属于主机配件的设备及5、配套的其他不属于主机配件的设备所带的软件6、耗材</w:t>
            </w:r>
            <w:r>
              <w:rPr>
                <w:rFonts w:hint="eastAsia" w:ascii="宋体" w:hAnsi="宋体" w:eastAsia="宋体" w:cs="宋体"/>
                <w:sz w:val="21"/>
                <w:szCs w:val="21"/>
                <w:lang w:eastAsia="zh-CN"/>
              </w:rPr>
              <w:t>）</w:t>
            </w:r>
          </w:p>
        </w:tc>
        <w:tc>
          <w:tcPr>
            <w:tcW w:w="789" w:type="dxa"/>
            <w:tcBorders>
              <w:left w:val="single" w:color="auto" w:sz="4" w:space="0"/>
            </w:tcBorders>
            <w:noWrap w:val="0"/>
            <w:vAlign w:val="center"/>
          </w:tcPr>
          <w:p w14:paraId="4BEB7E14">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品牌</w:t>
            </w:r>
          </w:p>
        </w:tc>
        <w:tc>
          <w:tcPr>
            <w:tcW w:w="2222" w:type="dxa"/>
            <w:tcBorders>
              <w:right w:val="single" w:color="auto" w:sz="4" w:space="0"/>
            </w:tcBorders>
            <w:noWrap w:val="0"/>
            <w:vAlign w:val="center"/>
          </w:tcPr>
          <w:p w14:paraId="450E26FD">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型号规格及版本号（1、主机的型号规格、2、主机所带软件的版本号3、主机的配件的规格型号4、配套的其他不属于主机配件的设备的规格型号</w:t>
            </w:r>
          </w:p>
          <w:p w14:paraId="42BFE2C3">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5、配套的其他不属于主机配件的设备所带的软件软件版本号6、耗材的规格型号</w:t>
            </w:r>
          </w:p>
        </w:tc>
        <w:tc>
          <w:tcPr>
            <w:tcW w:w="2090" w:type="dxa"/>
            <w:tcBorders>
              <w:left w:val="single" w:color="auto" w:sz="4" w:space="0"/>
            </w:tcBorders>
            <w:noWrap w:val="0"/>
            <w:vAlign w:val="center"/>
          </w:tcPr>
          <w:p w14:paraId="1420E9A6">
            <w:p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功能的描述（须与投标文件参数及功能一致；如功能描述不能拆分开描述，请在主机行里填写）</w:t>
            </w:r>
          </w:p>
        </w:tc>
        <w:tc>
          <w:tcPr>
            <w:tcW w:w="1071" w:type="dxa"/>
            <w:noWrap w:val="0"/>
            <w:vAlign w:val="center"/>
          </w:tcPr>
          <w:p w14:paraId="25C07C11">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数量（主机或配件或软件数量*主机的采购台数）</w:t>
            </w:r>
          </w:p>
        </w:tc>
        <w:tc>
          <w:tcPr>
            <w:tcW w:w="1484" w:type="dxa"/>
            <w:noWrap w:val="0"/>
            <w:vAlign w:val="center"/>
          </w:tcPr>
          <w:p w14:paraId="4C0F4D80">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设备主机的图片；配件的图片；配套的其他硬件、耗材的图片（软件不需填写图片）</w:t>
            </w:r>
          </w:p>
        </w:tc>
        <w:tc>
          <w:tcPr>
            <w:tcW w:w="1232" w:type="dxa"/>
            <w:noWrap w:val="0"/>
            <w:vAlign w:val="center"/>
          </w:tcPr>
          <w:p w14:paraId="0446B73C">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安装地点</w:t>
            </w:r>
          </w:p>
        </w:tc>
      </w:tr>
      <w:tr w14:paraId="778F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1" w:hRule="exact"/>
          <w:jc w:val="center"/>
        </w:trPr>
        <w:tc>
          <w:tcPr>
            <w:tcW w:w="602" w:type="dxa"/>
            <w:noWrap w:val="0"/>
            <w:vAlign w:val="center"/>
          </w:tcPr>
          <w:p w14:paraId="66267BDD">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w:t>
            </w:r>
          </w:p>
        </w:tc>
        <w:tc>
          <w:tcPr>
            <w:tcW w:w="1494" w:type="dxa"/>
            <w:tcBorders>
              <w:left w:val="single" w:color="auto" w:sz="4" w:space="0"/>
              <w:right w:val="single" w:color="auto" w:sz="4" w:space="0"/>
            </w:tcBorders>
            <w:noWrap w:val="0"/>
            <w:vAlign w:val="center"/>
          </w:tcPr>
          <w:p w14:paraId="4D390200">
            <w:pPr>
              <w:jc w:val="center"/>
              <w:rPr>
                <w:rFonts w:hint="eastAsia" w:ascii="楷体_GB2312" w:hAnsi="楷体_GB2312" w:eastAsia="楷体_GB2312" w:cs="楷体_GB2312"/>
                <w:sz w:val="24"/>
                <w:szCs w:val="24"/>
                <w:lang w:eastAsia="zh-CN"/>
              </w:rPr>
            </w:pPr>
          </w:p>
        </w:tc>
        <w:tc>
          <w:tcPr>
            <w:tcW w:w="789" w:type="dxa"/>
            <w:tcBorders>
              <w:left w:val="single" w:color="auto" w:sz="4" w:space="0"/>
            </w:tcBorders>
            <w:noWrap w:val="0"/>
            <w:vAlign w:val="center"/>
          </w:tcPr>
          <w:p w14:paraId="1A072CA8">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46E5F176">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64327DE3">
            <w:pPr>
              <w:jc w:val="center"/>
              <w:rPr>
                <w:rFonts w:hint="eastAsia" w:ascii="楷体_GB2312" w:hAnsi="楷体_GB2312" w:eastAsia="楷体_GB2312" w:cs="楷体_GB2312"/>
                <w:sz w:val="24"/>
                <w:szCs w:val="24"/>
              </w:rPr>
            </w:pPr>
          </w:p>
        </w:tc>
        <w:tc>
          <w:tcPr>
            <w:tcW w:w="1071" w:type="dxa"/>
            <w:noWrap w:val="0"/>
            <w:vAlign w:val="center"/>
          </w:tcPr>
          <w:p w14:paraId="0490D0A8">
            <w:pPr>
              <w:jc w:val="center"/>
              <w:rPr>
                <w:rFonts w:hint="eastAsia" w:ascii="楷体_GB2312" w:hAnsi="楷体_GB2312" w:eastAsia="楷体_GB2312" w:cs="楷体_GB2312"/>
                <w:sz w:val="24"/>
                <w:szCs w:val="24"/>
              </w:rPr>
            </w:pPr>
          </w:p>
        </w:tc>
        <w:tc>
          <w:tcPr>
            <w:tcW w:w="1484" w:type="dxa"/>
            <w:noWrap w:val="0"/>
            <w:vAlign w:val="center"/>
          </w:tcPr>
          <w:p w14:paraId="51884835">
            <w:pPr>
              <w:jc w:val="center"/>
              <w:rPr>
                <w:rFonts w:hint="eastAsia" w:ascii="楷体_GB2312" w:hAnsi="楷体_GB2312" w:eastAsia="楷体_GB2312" w:cs="楷体_GB2312"/>
                <w:sz w:val="24"/>
                <w:szCs w:val="24"/>
                <w:lang w:val="en-US" w:eastAsia="zh-CN"/>
              </w:rPr>
            </w:pPr>
          </w:p>
        </w:tc>
        <w:tc>
          <w:tcPr>
            <w:tcW w:w="1232" w:type="dxa"/>
            <w:noWrap w:val="0"/>
            <w:vAlign w:val="center"/>
          </w:tcPr>
          <w:p w14:paraId="4DD074B3">
            <w:pPr>
              <w:jc w:val="center"/>
              <w:rPr>
                <w:rFonts w:hint="default" w:ascii="楷体_GB2312" w:hAnsi="楷体_GB2312" w:eastAsia="楷体_GB2312" w:cs="楷体_GB2312"/>
                <w:sz w:val="24"/>
                <w:szCs w:val="24"/>
                <w:lang w:val="en-US" w:eastAsia="zh-CN"/>
              </w:rPr>
            </w:pPr>
          </w:p>
        </w:tc>
      </w:tr>
      <w:tr w14:paraId="3242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14:paraId="05CDFA7A">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w:t>
            </w:r>
          </w:p>
        </w:tc>
        <w:tc>
          <w:tcPr>
            <w:tcW w:w="1494" w:type="dxa"/>
            <w:tcBorders>
              <w:left w:val="single" w:color="auto" w:sz="4" w:space="0"/>
              <w:right w:val="single" w:color="auto" w:sz="4" w:space="0"/>
            </w:tcBorders>
            <w:noWrap w:val="0"/>
            <w:vAlign w:val="center"/>
          </w:tcPr>
          <w:p w14:paraId="344F5958">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3FDCFAA5">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278DDB41">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30F0FF3B">
            <w:pPr>
              <w:jc w:val="center"/>
              <w:rPr>
                <w:rFonts w:hint="eastAsia" w:ascii="楷体_GB2312" w:hAnsi="楷体_GB2312" w:eastAsia="楷体_GB2312" w:cs="楷体_GB2312"/>
                <w:sz w:val="24"/>
                <w:szCs w:val="24"/>
              </w:rPr>
            </w:pPr>
          </w:p>
        </w:tc>
        <w:tc>
          <w:tcPr>
            <w:tcW w:w="1071" w:type="dxa"/>
            <w:noWrap w:val="0"/>
            <w:vAlign w:val="center"/>
          </w:tcPr>
          <w:p w14:paraId="63BC3E4F">
            <w:pPr>
              <w:jc w:val="center"/>
              <w:rPr>
                <w:rFonts w:hint="eastAsia" w:ascii="楷体_GB2312" w:hAnsi="楷体_GB2312" w:eastAsia="楷体_GB2312" w:cs="楷体_GB2312"/>
                <w:sz w:val="24"/>
                <w:szCs w:val="24"/>
              </w:rPr>
            </w:pPr>
          </w:p>
        </w:tc>
        <w:tc>
          <w:tcPr>
            <w:tcW w:w="1484" w:type="dxa"/>
            <w:noWrap w:val="0"/>
            <w:vAlign w:val="center"/>
          </w:tcPr>
          <w:p w14:paraId="1A5E18E1">
            <w:pPr>
              <w:jc w:val="center"/>
              <w:rPr>
                <w:rFonts w:hint="eastAsia" w:ascii="楷体_GB2312" w:hAnsi="楷体_GB2312" w:eastAsia="楷体_GB2312" w:cs="楷体_GB2312"/>
                <w:sz w:val="24"/>
                <w:szCs w:val="24"/>
              </w:rPr>
            </w:pPr>
          </w:p>
        </w:tc>
        <w:tc>
          <w:tcPr>
            <w:tcW w:w="1232" w:type="dxa"/>
            <w:noWrap w:val="0"/>
            <w:vAlign w:val="center"/>
          </w:tcPr>
          <w:p w14:paraId="0F067468">
            <w:pPr>
              <w:jc w:val="center"/>
              <w:rPr>
                <w:rFonts w:hint="eastAsia" w:ascii="楷体_GB2312" w:hAnsi="楷体_GB2312" w:eastAsia="楷体_GB2312" w:cs="楷体_GB2312"/>
                <w:sz w:val="24"/>
                <w:szCs w:val="24"/>
              </w:rPr>
            </w:pPr>
          </w:p>
        </w:tc>
      </w:tr>
      <w:tr w14:paraId="5F827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14:paraId="097CA368">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w:t>
            </w:r>
          </w:p>
        </w:tc>
        <w:tc>
          <w:tcPr>
            <w:tcW w:w="1494" w:type="dxa"/>
            <w:tcBorders>
              <w:left w:val="single" w:color="auto" w:sz="4" w:space="0"/>
              <w:right w:val="single" w:color="auto" w:sz="4" w:space="0"/>
            </w:tcBorders>
            <w:noWrap w:val="0"/>
            <w:vAlign w:val="center"/>
          </w:tcPr>
          <w:p w14:paraId="17313A3C">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4BFAF2AD">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716239EC">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47EAF121">
            <w:pPr>
              <w:jc w:val="center"/>
              <w:rPr>
                <w:rFonts w:hint="eastAsia" w:ascii="楷体_GB2312" w:hAnsi="楷体_GB2312" w:eastAsia="楷体_GB2312" w:cs="楷体_GB2312"/>
                <w:sz w:val="24"/>
                <w:szCs w:val="24"/>
              </w:rPr>
            </w:pPr>
          </w:p>
        </w:tc>
        <w:tc>
          <w:tcPr>
            <w:tcW w:w="1071" w:type="dxa"/>
            <w:noWrap w:val="0"/>
            <w:vAlign w:val="center"/>
          </w:tcPr>
          <w:p w14:paraId="564894DA">
            <w:pPr>
              <w:jc w:val="center"/>
              <w:rPr>
                <w:rFonts w:hint="eastAsia" w:ascii="楷体_GB2312" w:hAnsi="楷体_GB2312" w:eastAsia="楷体_GB2312" w:cs="楷体_GB2312"/>
                <w:sz w:val="24"/>
                <w:szCs w:val="24"/>
              </w:rPr>
            </w:pPr>
          </w:p>
        </w:tc>
        <w:tc>
          <w:tcPr>
            <w:tcW w:w="1484" w:type="dxa"/>
            <w:noWrap w:val="0"/>
            <w:vAlign w:val="center"/>
          </w:tcPr>
          <w:p w14:paraId="3DDB35B0">
            <w:pPr>
              <w:jc w:val="center"/>
              <w:rPr>
                <w:rFonts w:hint="eastAsia" w:ascii="楷体_GB2312" w:hAnsi="楷体_GB2312" w:eastAsia="楷体_GB2312" w:cs="楷体_GB2312"/>
                <w:sz w:val="24"/>
                <w:szCs w:val="24"/>
              </w:rPr>
            </w:pPr>
          </w:p>
        </w:tc>
        <w:tc>
          <w:tcPr>
            <w:tcW w:w="1232" w:type="dxa"/>
            <w:noWrap w:val="0"/>
            <w:vAlign w:val="center"/>
          </w:tcPr>
          <w:p w14:paraId="7A189CBB">
            <w:pPr>
              <w:jc w:val="center"/>
              <w:rPr>
                <w:rFonts w:hint="eastAsia" w:ascii="楷体_GB2312" w:hAnsi="楷体_GB2312" w:eastAsia="楷体_GB2312" w:cs="楷体_GB2312"/>
                <w:sz w:val="24"/>
                <w:szCs w:val="24"/>
              </w:rPr>
            </w:pPr>
          </w:p>
        </w:tc>
      </w:tr>
      <w:tr w14:paraId="32A1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14:paraId="24AE5ACC">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w:t>
            </w:r>
          </w:p>
        </w:tc>
        <w:tc>
          <w:tcPr>
            <w:tcW w:w="1494" w:type="dxa"/>
            <w:tcBorders>
              <w:left w:val="single" w:color="auto" w:sz="4" w:space="0"/>
              <w:right w:val="single" w:color="auto" w:sz="4" w:space="0"/>
            </w:tcBorders>
            <w:noWrap w:val="0"/>
            <w:vAlign w:val="center"/>
          </w:tcPr>
          <w:p w14:paraId="5662418B">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384AAC79">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00A708B6">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3DE00252">
            <w:pPr>
              <w:jc w:val="center"/>
              <w:rPr>
                <w:rFonts w:hint="eastAsia" w:ascii="楷体_GB2312" w:hAnsi="楷体_GB2312" w:eastAsia="楷体_GB2312" w:cs="楷体_GB2312"/>
                <w:sz w:val="24"/>
                <w:szCs w:val="24"/>
              </w:rPr>
            </w:pPr>
          </w:p>
        </w:tc>
        <w:tc>
          <w:tcPr>
            <w:tcW w:w="1071" w:type="dxa"/>
            <w:noWrap w:val="0"/>
            <w:vAlign w:val="center"/>
          </w:tcPr>
          <w:p w14:paraId="6476CE64">
            <w:pPr>
              <w:jc w:val="center"/>
              <w:rPr>
                <w:rFonts w:hint="eastAsia" w:ascii="楷体_GB2312" w:hAnsi="楷体_GB2312" w:eastAsia="楷体_GB2312" w:cs="楷体_GB2312"/>
                <w:sz w:val="24"/>
                <w:szCs w:val="24"/>
              </w:rPr>
            </w:pPr>
          </w:p>
        </w:tc>
        <w:tc>
          <w:tcPr>
            <w:tcW w:w="1484" w:type="dxa"/>
            <w:noWrap w:val="0"/>
            <w:vAlign w:val="center"/>
          </w:tcPr>
          <w:p w14:paraId="3EA2E0FF">
            <w:pPr>
              <w:jc w:val="center"/>
              <w:rPr>
                <w:rFonts w:hint="eastAsia" w:ascii="楷体_GB2312" w:hAnsi="楷体_GB2312" w:eastAsia="楷体_GB2312" w:cs="楷体_GB2312"/>
                <w:sz w:val="24"/>
                <w:szCs w:val="24"/>
              </w:rPr>
            </w:pPr>
          </w:p>
        </w:tc>
        <w:tc>
          <w:tcPr>
            <w:tcW w:w="1232" w:type="dxa"/>
            <w:noWrap w:val="0"/>
            <w:vAlign w:val="center"/>
          </w:tcPr>
          <w:p w14:paraId="52511B01">
            <w:pPr>
              <w:jc w:val="center"/>
              <w:rPr>
                <w:rFonts w:hint="eastAsia" w:ascii="楷体_GB2312" w:hAnsi="楷体_GB2312" w:eastAsia="楷体_GB2312" w:cs="楷体_GB2312"/>
                <w:sz w:val="24"/>
                <w:szCs w:val="24"/>
              </w:rPr>
            </w:pPr>
          </w:p>
        </w:tc>
      </w:tr>
      <w:tr w14:paraId="4236A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14:paraId="46942505">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w:t>
            </w:r>
          </w:p>
        </w:tc>
        <w:tc>
          <w:tcPr>
            <w:tcW w:w="1494" w:type="dxa"/>
            <w:tcBorders>
              <w:left w:val="single" w:color="auto" w:sz="4" w:space="0"/>
              <w:right w:val="single" w:color="auto" w:sz="4" w:space="0"/>
            </w:tcBorders>
            <w:noWrap w:val="0"/>
            <w:vAlign w:val="center"/>
          </w:tcPr>
          <w:p w14:paraId="328D9E33">
            <w:pPr>
              <w:jc w:val="center"/>
              <w:rPr>
                <w:rFonts w:hint="eastAsia" w:ascii="楷体_GB2312" w:hAnsi="楷体_GB2312" w:eastAsia="楷体_GB2312" w:cs="楷体_GB2312"/>
                <w:sz w:val="24"/>
                <w:szCs w:val="24"/>
              </w:rPr>
            </w:pPr>
          </w:p>
        </w:tc>
        <w:tc>
          <w:tcPr>
            <w:tcW w:w="789" w:type="dxa"/>
            <w:tcBorders>
              <w:left w:val="single" w:color="auto" w:sz="4" w:space="0"/>
            </w:tcBorders>
            <w:noWrap w:val="0"/>
            <w:vAlign w:val="center"/>
          </w:tcPr>
          <w:p w14:paraId="1CBBBEBE">
            <w:pPr>
              <w:jc w:val="center"/>
              <w:rPr>
                <w:rFonts w:hint="eastAsia" w:ascii="楷体_GB2312" w:hAnsi="楷体_GB2312" w:eastAsia="楷体_GB2312" w:cs="楷体_GB2312"/>
                <w:sz w:val="24"/>
                <w:szCs w:val="24"/>
              </w:rPr>
            </w:pPr>
          </w:p>
        </w:tc>
        <w:tc>
          <w:tcPr>
            <w:tcW w:w="2222" w:type="dxa"/>
            <w:tcBorders>
              <w:right w:val="single" w:color="auto" w:sz="4" w:space="0"/>
            </w:tcBorders>
            <w:noWrap w:val="0"/>
            <w:vAlign w:val="center"/>
          </w:tcPr>
          <w:p w14:paraId="78651601">
            <w:pPr>
              <w:jc w:val="center"/>
              <w:rPr>
                <w:rFonts w:hint="eastAsia" w:ascii="楷体_GB2312" w:hAnsi="楷体_GB2312" w:eastAsia="楷体_GB2312" w:cs="楷体_GB2312"/>
                <w:sz w:val="24"/>
                <w:szCs w:val="24"/>
              </w:rPr>
            </w:pPr>
          </w:p>
        </w:tc>
        <w:tc>
          <w:tcPr>
            <w:tcW w:w="2090" w:type="dxa"/>
            <w:tcBorders>
              <w:left w:val="single" w:color="auto" w:sz="4" w:space="0"/>
            </w:tcBorders>
            <w:noWrap w:val="0"/>
            <w:vAlign w:val="center"/>
          </w:tcPr>
          <w:p w14:paraId="056A4415">
            <w:pPr>
              <w:jc w:val="center"/>
              <w:rPr>
                <w:rFonts w:hint="eastAsia" w:ascii="楷体_GB2312" w:hAnsi="楷体_GB2312" w:eastAsia="楷体_GB2312" w:cs="楷体_GB2312"/>
                <w:sz w:val="24"/>
                <w:szCs w:val="24"/>
              </w:rPr>
            </w:pPr>
          </w:p>
        </w:tc>
        <w:tc>
          <w:tcPr>
            <w:tcW w:w="1071" w:type="dxa"/>
            <w:noWrap w:val="0"/>
            <w:vAlign w:val="center"/>
          </w:tcPr>
          <w:p w14:paraId="35B519C1">
            <w:pPr>
              <w:jc w:val="center"/>
              <w:rPr>
                <w:rFonts w:hint="eastAsia" w:ascii="楷体_GB2312" w:hAnsi="楷体_GB2312" w:eastAsia="楷体_GB2312" w:cs="楷体_GB2312"/>
                <w:sz w:val="24"/>
                <w:szCs w:val="24"/>
              </w:rPr>
            </w:pPr>
          </w:p>
        </w:tc>
        <w:tc>
          <w:tcPr>
            <w:tcW w:w="1484" w:type="dxa"/>
            <w:noWrap w:val="0"/>
            <w:vAlign w:val="center"/>
          </w:tcPr>
          <w:p w14:paraId="069D55B8">
            <w:pPr>
              <w:jc w:val="center"/>
              <w:rPr>
                <w:rFonts w:hint="eastAsia" w:ascii="楷体_GB2312" w:hAnsi="楷体_GB2312" w:eastAsia="楷体_GB2312" w:cs="楷体_GB2312"/>
                <w:sz w:val="24"/>
                <w:szCs w:val="24"/>
              </w:rPr>
            </w:pPr>
          </w:p>
        </w:tc>
        <w:tc>
          <w:tcPr>
            <w:tcW w:w="1232" w:type="dxa"/>
            <w:noWrap w:val="0"/>
            <w:vAlign w:val="center"/>
          </w:tcPr>
          <w:p w14:paraId="3DB78D3D">
            <w:pPr>
              <w:jc w:val="center"/>
              <w:rPr>
                <w:rFonts w:hint="eastAsia" w:ascii="楷体_GB2312" w:hAnsi="楷体_GB2312" w:eastAsia="楷体_GB2312" w:cs="楷体_GB2312"/>
                <w:sz w:val="24"/>
                <w:szCs w:val="24"/>
              </w:rPr>
            </w:pPr>
          </w:p>
        </w:tc>
      </w:tr>
    </w:tbl>
    <w:p w14:paraId="4FF82FB3">
      <w:pPr>
        <w:tabs>
          <w:tab w:val="left" w:pos="0"/>
          <w:tab w:val="left" w:pos="720"/>
        </w:tabs>
        <w:spacing w:line="360" w:lineRule="exact"/>
        <w:rPr>
          <w:rFonts w:hint="eastAsia" w:ascii="楷体_GB2312" w:hAnsi="楷体_GB2312" w:eastAsia="楷体_GB2312" w:cs="楷体_GB2312"/>
          <w:sz w:val="18"/>
          <w:szCs w:val="18"/>
        </w:rPr>
      </w:pPr>
    </w:p>
    <w:p w14:paraId="1BC3AE9B">
      <w:pPr>
        <w:tabs>
          <w:tab w:val="left" w:pos="0"/>
          <w:tab w:val="left" w:pos="720"/>
        </w:tabs>
        <w:spacing w:line="360" w:lineRule="exact"/>
        <w:ind w:firstLine="420" w:firstLineChars="200"/>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注：以医院科室签字认可配置为准。本配置清单与合同正本一起生效。</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一式肆份盖中标公司公章</w:t>
      </w:r>
      <w:r>
        <w:rPr>
          <w:rFonts w:hint="eastAsia" w:ascii="楷体_GB2312" w:hAnsi="楷体_GB2312" w:eastAsia="楷体_GB2312" w:cs="楷体_GB2312"/>
          <w:sz w:val="21"/>
          <w:szCs w:val="21"/>
          <w:lang w:eastAsia="zh-CN"/>
        </w:rPr>
        <w:t>）</w:t>
      </w:r>
    </w:p>
    <w:p w14:paraId="77191F59">
      <w:pPr>
        <w:tabs>
          <w:tab w:val="left" w:pos="0"/>
          <w:tab w:val="left" w:pos="720"/>
        </w:tabs>
        <w:spacing w:line="360" w:lineRule="exact"/>
        <w:ind w:firstLine="560" w:firstLineChars="200"/>
        <w:rPr>
          <w:rFonts w:hint="eastAsia" w:ascii="楷体_GB2312" w:hAnsi="楷体_GB2312" w:eastAsia="楷体_GB2312" w:cs="楷体_GB2312"/>
          <w:sz w:val="28"/>
          <w:szCs w:val="28"/>
          <w:lang w:eastAsia="zh-CN"/>
        </w:rPr>
      </w:pPr>
    </w:p>
    <w:p w14:paraId="2E853D81">
      <w:pPr>
        <w:tabs>
          <w:tab w:val="left" w:pos="0"/>
          <w:tab w:val="left" w:pos="720"/>
        </w:tabs>
        <w:spacing w:line="360" w:lineRule="exact"/>
        <w:ind w:left="0" w:leftChars="0" w:firstLine="559" w:firstLineChars="19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科室名称：</w:t>
      </w:r>
    </w:p>
    <w:p w14:paraId="0B707C65">
      <w:pPr>
        <w:tabs>
          <w:tab w:val="left" w:pos="0"/>
          <w:tab w:val="left" w:pos="720"/>
        </w:tabs>
        <w:spacing w:line="360" w:lineRule="exact"/>
        <w:ind w:left="0" w:leftChars="0" w:firstLine="292" w:firstLineChars="104"/>
        <w:rPr>
          <w:rFonts w:hint="eastAsia" w:ascii="楷体_GB2312" w:hAnsi="楷体_GB2312" w:eastAsia="楷体_GB2312" w:cs="楷体_GB2312"/>
          <w:b/>
          <w:bCs/>
          <w:sz w:val="28"/>
          <w:szCs w:val="28"/>
          <w:lang w:eastAsia="zh-CN"/>
        </w:rPr>
      </w:pPr>
    </w:p>
    <w:p w14:paraId="782ED76B">
      <w:pPr>
        <w:tabs>
          <w:tab w:val="left" w:pos="0"/>
          <w:tab w:val="left" w:pos="720"/>
        </w:tabs>
        <w:spacing w:line="360" w:lineRule="exact"/>
        <w:ind w:left="0" w:leftChars="0" w:firstLine="559" w:firstLineChars="199"/>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eastAsia="zh-CN"/>
        </w:rPr>
        <w:t>科室负责人：</w:t>
      </w:r>
    </w:p>
    <w:p w14:paraId="754360B3">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1F94E836">
      <w:pPr>
        <w:pStyle w:val="2"/>
        <w:spacing w:before="0" w:after="0" w:line="360" w:lineRule="auto"/>
        <w:jc w:val="center"/>
        <w:rPr>
          <w:rFonts w:ascii="宋体" w:hAnsi="宋体"/>
          <w:b w:val="0"/>
          <w:sz w:val="32"/>
        </w:rPr>
      </w:pPr>
      <w:bookmarkStart w:id="75" w:name="_Toc28216"/>
      <w:bookmarkStart w:id="76" w:name="_Toc19441"/>
      <w:bookmarkStart w:id="77" w:name="_Toc2680"/>
      <w:r>
        <w:rPr>
          <w:rFonts w:hint="eastAsia" w:ascii="宋体" w:hAnsi="宋体"/>
          <w:sz w:val="32"/>
          <w:szCs w:val="32"/>
        </w:rPr>
        <w:t xml:space="preserve">第五部分  </w:t>
      </w:r>
      <w:bookmarkEnd w:id="58"/>
      <w:bookmarkEnd w:id="73"/>
      <w:bookmarkEnd w:id="74"/>
      <w:bookmarkEnd w:id="75"/>
      <w:bookmarkEnd w:id="76"/>
      <w:bookmarkEnd w:id="77"/>
      <w:r>
        <w:rPr>
          <w:rFonts w:hint="eastAsia" w:ascii="宋体" w:hAnsi="宋体"/>
          <w:sz w:val="32"/>
          <w:szCs w:val="32"/>
        </w:rPr>
        <w:t>响应文件构成及格式</w:t>
      </w:r>
    </w:p>
    <w:p w14:paraId="0F6AB94F">
      <w:pPr>
        <w:rPr>
          <w:rFonts w:hint="eastAsia" w:ascii="宋体" w:hAnsi="宋体"/>
          <w:sz w:val="32"/>
          <w:lang w:val="en-US" w:eastAsia="zh-CN"/>
        </w:rPr>
      </w:pPr>
      <w:r>
        <w:rPr>
          <w:rFonts w:hint="eastAsia" w:ascii="宋体" w:hAnsi="宋体"/>
          <w:sz w:val="32"/>
          <w:lang w:val="en-US" w:eastAsia="zh-CN"/>
        </w:rPr>
        <w:br w:type="page"/>
      </w:r>
    </w:p>
    <w:p w14:paraId="72AE436A">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b/>
          <w:bCs/>
          <w:sz w:val="44"/>
          <w:szCs w:val="44"/>
          <w:lang w:eastAsia="zh-CN"/>
        </w:rPr>
      </w:pPr>
      <w:r>
        <w:rPr>
          <w:rFonts w:hint="eastAsia" w:ascii="宋体" w:hAnsi="宋体"/>
          <w:b/>
          <w:bCs/>
          <w:sz w:val="44"/>
          <w:szCs w:val="44"/>
          <w:lang w:eastAsia="zh-CN"/>
        </w:rPr>
        <w:t>【</w:t>
      </w:r>
      <w:r>
        <w:rPr>
          <w:rFonts w:hint="eastAsia" w:ascii="宋体" w:hAnsi="宋体"/>
          <w:b/>
          <w:bCs/>
          <w:sz w:val="44"/>
          <w:szCs w:val="44"/>
          <w:lang w:val="en-US" w:eastAsia="zh-CN"/>
        </w:rPr>
        <w:t>正本</w:t>
      </w:r>
      <w:r>
        <w:rPr>
          <w:rFonts w:hint="eastAsia" w:ascii="宋体" w:hAnsi="宋体"/>
          <w:b/>
          <w:bCs/>
          <w:sz w:val="44"/>
          <w:szCs w:val="44"/>
          <w:lang w:eastAsia="zh-CN"/>
        </w:rPr>
        <w:t>】</w:t>
      </w:r>
    </w:p>
    <w:p w14:paraId="3CBEAD74">
      <w:pPr>
        <w:pStyle w:val="23"/>
        <w:rPr>
          <w:rFonts w:hint="eastAsia"/>
        </w:rPr>
      </w:pPr>
    </w:p>
    <w:p w14:paraId="5587F8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sz w:val="40"/>
          <w:szCs w:val="40"/>
        </w:rPr>
      </w:pPr>
      <w:r>
        <w:rPr>
          <w:rFonts w:hint="eastAsia" w:ascii="宋体" w:hAnsi="宋体"/>
          <w:b/>
          <w:bCs/>
          <w:sz w:val="44"/>
          <w:szCs w:val="44"/>
        </w:rPr>
        <w:t>吉林大学第二医院医疗设备采购项目</w:t>
      </w:r>
    </w:p>
    <w:p w14:paraId="1B89F5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bCs/>
          <w:sz w:val="44"/>
          <w:szCs w:val="44"/>
          <w:u w:val="single"/>
          <w:lang w:val="en-US" w:eastAsia="zh-CN"/>
        </w:rPr>
      </w:pPr>
      <w:r>
        <w:rPr>
          <w:rFonts w:hint="eastAsia" w:ascii="宋体" w:hAnsi="宋体"/>
          <w:b/>
          <w:bCs/>
          <w:sz w:val="44"/>
          <w:szCs w:val="44"/>
        </w:rPr>
        <w:t>（</w:t>
      </w:r>
      <w:r>
        <w:rPr>
          <w:rFonts w:hint="eastAsia" w:ascii="宋体" w:hAnsi="宋体" w:cs="宋体"/>
          <w:b/>
          <w:bCs/>
          <w:color w:val="000000"/>
          <w:sz w:val="44"/>
          <w:szCs w:val="44"/>
          <w:u w:val="single"/>
          <w:lang w:val="en-US" w:eastAsia="zh-CN"/>
        </w:rPr>
        <w:t>产品名称</w:t>
      </w:r>
      <w:r>
        <w:rPr>
          <w:rFonts w:hint="eastAsia" w:ascii="宋体" w:hAnsi="宋体"/>
          <w:b/>
          <w:bCs/>
          <w:sz w:val="44"/>
          <w:szCs w:val="44"/>
        </w:rPr>
        <w:t>）</w:t>
      </w:r>
    </w:p>
    <w:p w14:paraId="61ECF219">
      <w:pPr>
        <w:jc w:val="center"/>
        <w:rPr>
          <w:rFonts w:hint="eastAsia" w:ascii="宋体" w:hAnsi="宋体"/>
          <w:sz w:val="32"/>
          <w:lang w:val="en-US" w:eastAsia="zh-CN"/>
        </w:rPr>
      </w:pPr>
    </w:p>
    <w:p w14:paraId="32E5CD20">
      <w:pPr>
        <w:jc w:val="center"/>
        <w:rPr>
          <w:rFonts w:hint="eastAsia" w:ascii="宋体" w:hAnsi="宋体"/>
          <w:sz w:val="32"/>
          <w:lang w:val="en-US" w:eastAsia="zh-CN"/>
        </w:rPr>
      </w:pPr>
    </w:p>
    <w:p w14:paraId="1C0B6769">
      <w:pPr>
        <w:pStyle w:val="23"/>
        <w:rPr>
          <w:rFonts w:hint="eastAsia" w:ascii="宋体" w:hAnsi="宋体"/>
          <w:sz w:val="32"/>
          <w:lang w:val="en-US" w:eastAsia="zh-CN"/>
        </w:rPr>
      </w:pPr>
    </w:p>
    <w:p w14:paraId="01FC6A2B">
      <w:pPr>
        <w:pStyle w:val="24"/>
        <w:rPr>
          <w:rFonts w:hint="eastAsia"/>
          <w:lang w:val="en-US" w:eastAsia="zh-CN"/>
        </w:rPr>
      </w:pPr>
    </w:p>
    <w:p w14:paraId="14E4DF4C">
      <w:pPr>
        <w:jc w:val="center"/>
        <w:rPr>
          <w:rFonts w:hint="eastAsia" w:ascii="宋体" w:hAnsi="宋体"/>
          <w:sz w:val="32"/>
          <w:lang w:val="en-US" w:eastAsia="zh-CN"/>
        </w:rPr>
      </w:pPr>
    </w:p>
    <w:p w14:paraId="16F7AEF2">
      <w:pPr>
        <w:jc w:val="center"/>
        <w:rPr>
          <w:rFonts w:hint="eastAsia" w:ascii="宋体" w:hAnsi="宋体"/>
          <w:sz w:val="32"/>
          <w:lang w:val="en-US" w:eastAsia="zh-CN"/>
        </w:rPr>
      </w:pPr>
    </w:p>
    <w:p w14:paraId="6A9ECE05">
      <w:pPr>
        <w:jc w:val="center"/>
        <w:rPr>
          <w:rFonts w:hint="eastAsia" w:ascii="宋体" w:hAnsi="宋体"/>
          <w:sz w:val="32"/>
          <w:lang w:val="en-US" w:eastAsia="zh-CN"/>
        </w:rPr>
      </w:pPr>
    </w:p>
    <w:p w14:paraId="1838D992">
      <w:pPr>
        <w:jc w:val="center"/>
        <w:rPr>
          <w:rFonts w:hint="eastAsia" w:ascii="宋体" w:hAnsi="宋体"/>
          <w:b/>
          <w:bCs/>
          <w:sz w:val="52"/>
          <w:szCs w:val="32"/>
          <w:lang w:val="en-US" w:eastAsia="zh-CN"/>
        </w:rPr>
      </w:pPr>
      <w:r>
        <w:rPr>
          <w:rFonts w:hint="eastAsia" w:ascii="宋体" w:hAnsi="宋体"/>
          <w:b/>
          <w:bCs/>
          <w:sz w:val="52"/>
          <w:szCs w:val="32"/>
          <w:lang w:val="en-US" w:eastAsia="zh-CN"/>
        </w:rPr>
        <w:t>响 应 文 件</w:t>
      </w:r>
    </w:p>
    <w:p w14:paraId="37E30DD6">
      <w:pPr>
        <w:pStyle w:val="23"/>
        <w:rPr>
          <w:rFonts w:hint="eastAsia" w:ascii="宋体" w:hAnsi="宋体"/>
          <w:b/>
          <w:bCs/>
          <w:sz w:val="52"/>
          <w:szCs w:val="32"/>
          <w:lang w:val="en-US" w:eastAsia="zh-CN"/>
        </w:rPr>
      </w:pPr>
    </w:p>
    <w:p w14:paraId="63DDF235">
      <w:pPr>
        <w:pStyle w:val="24"/>
        <w:rPr>
          <w:rFonts w:hint="eastAsia" w:ascii="宋体" w:hAnsi="宋体"/>
          <w:b/>
          <w:bCs/>
          <w:sz w:val="52"/>
          <w:szCs w:val="32"/>
          <w:lang w:val="en-US" w:eastAsia="zh-CN"/>
        </w:rPr>
      </w:pPr>
    </w:p>
    <w:p w14:paraId="49B51379">
      <w:pPr>
        <w:rPr>
          <w:rFonts w:hint="eastAsia" w:ascii="宋体" w:hAnsi="宋体"/>
          <w:b/>
          <w:bCs/>
          <w:sz w:val="52"/>
          <w:szCs w:val="32"/>
          <w:lang w:val="en-US" w:eastAsia="zh-CN"/>
        </w:rPr>
      </w:pPr>
    </w:p>
    <w:p w14:paraId="6D0AD456">
      <w:pPr>
        <w:pStyle w:val="23"/>
        <w:rPr>
          <w:rFonts w:hint="eastAsia" w:ascii="宋体" w:hAnsi="宋体"/>
          <w:b/>
          <w:bCs/>
          <w:sz w:val="28"/>
          <w:szCs w:val="28"/>
          <w:lang w:val="en-US" w:eastAsia="zh-CN"/>
        </w:rPr>
      </w:pPr>
    </w:p>
    <w:p w14:paraId="2B0ED8E0">
      <w:pPr>
        <w:pStyle w:val="23"/>
        <w:rPr>
          <w:rFonts w:hint="eastAsia" w:ascii="宋体" w:hAnsi="宋体"/>
          <w:b/>
          <w:bCs/>
          <w:sz w:val="28"/>
          <w:szCs w:val="28"/>
          <w:lang w:val="en-US" w:eastAsia="zh-CN"/>
        </w:rPr>
      </w:pPr>
    </w:p>
    <w:p w14:paraId="2C8CA50D">
      <w:pPr>
        <w:pStyle w:val="23"/>
        <w:rPr>
          <w:rFonts w:hint="eastAsia" w:ascii="宋体" w:hAnsi="宋体"/>
          <w:b/>
          <w:bCs/>
          <w:sz w:val="28"/>
          <w:szCs w:val="28"/>
          <w:lang w:val="en-US" w:eastAsia="zh-CN"/>
        </w:rPr>
      </w:pPr>
    </w:p>
    <w:p w14:paraId="4232F21A">
      <w:pPr>
        <w:pStyle w:val="23"/>
        <w:keepNext w:val="0"/>
        <w:keepLines w:val="0"/>
        <w:pageBreakBefore w:val="0"/>
        <w:widowControl/>
        <w:kinsoku/>
        <w:overflowPunct/>
        <w:topLinePunct w:val="0"/>
        <w:autoSpaceDE/>
        <w:autoSpaceDN/>
        <w:bidi w:val="0"/>
        <w:adjustRightInd/>
        <w:snapToGrid/>
        <w:spacing w:after="0" w:line="360" w:lineRule="auto"/>
        <w:textAlignment w:val="auto"/>
        <w:rPr>
          <w:rFonts w:hint="default"/>
          <w:sz w:val="30"/>
          <w:szCs w:val="30"/>
          <w:lang w:val="en-US" w:eastAsia="zh-CN"/>
        </w:rPr>
      </w:pPr>
      <w:r>
        <w:rPr>
          <w:rFonts w:hint="eastAsia" w:ascii="宋体" w:hAnsi="宋体"/>
          <w:b/>
          <w:bCs/>
          <w:sz w:val="30"/>
          <w:szCs w:val="30"/>
          <w:lang w:val="en-US" w:eastAsia="zh-CN"/>
        </w:rPr>
        <w:t>供应商名称：</w:t>
      </w:r>
      <w:r>
        <w:rPr>
          <w:rFonts w:hint="eastAsia" w:ascii="宋体" w:hAnsi="宋体"/>
          <w:b/>
          <w:bCs/>
          <w:sz w:val="30"/>
          <w:szCs w:val="30"/>
          <w:u w:val="single"/>
          <w:lang w:val="en-US" w:eastAsia="zh-CN"/>
        </w:rPr>
        <w:t xml:space="preserve">                  </w:t>
      </w:r>
      <w:r>
        <w:rPr>
          <w:rFonts w:hint="eastAsia" w:ascii="宋体" w:hAnsi="宋体"/>
          <w:b/>
          <w:bCs/>
          <w:sz w:val="30"/>
          <w:szCs w:val="30"/>
          <w:lang w:val="en-US" w:eastAsia="zh-CN"/>
        </w:rPr>
        <w:t xml:space="preserve"> </w:t>
      </w:r>
    </w:p>
    <w:p w14:paraId="5CEB6582">
      <w:pPr>
        <w:pStyle w:val="23"/>
        <w:keepNext w:val="0"/>
        <w:keepLines w:val="0"/>
        <w:pageBreakBefore w:val="0"/>
        <w:widowControl/>
        <w:kinsoku/>
        <w:overflowPunct/>
        <w:topLinePunct w:val="0"/>
        <w:autoSpaceDE/>
        <w:autoSpaceDN/>
        <w:bidi w:val="0"/>
        <w:adjustRightInd/>
        <w:snapToGrid/>
        <w:spacing w:after="0" w:line="360" w:lineRule="auto"/>
        <w:textAlignment w:val="auto"/>
        <w:rPr>
          <w:rFonts w:hint="eastAsia" w:ascii="宋体" w:hAnsi="宋体"/>
          <w:sz w:val="30"/>
          <w:szCs w:val="30"/>
          <w:u w:val="single"/>
          <w:lang w:val="en-US" w:eastAsia="zh-CN"/>
        </w:rPr>
      </w:pPr>
      <w:r>
        <w:rPr>
          <w:rFonts w:hint="eastAsia" w:ascii="宋体" w:hAnsi="宋体"/>
          <w:b/>
          <w:bCs/>
          <w:sz w:val="30"/>
          <w:szCs w:val="30"/>
          <w:lang w:val="en-US" w:eastAsia="zh-CN"/>
        </w:rPr>
        <w:t>联系人：</w:t>
      </w:r>
      <w:r>
        <w:rPr>
          <w:rFonts w:hint="eastAsia" w:ascii="宋体" w:hAnsi="宋体"/>
          <w:sz w:val="30"/>
          <w:szCs w:val="30"/>
          <w:u w:val="single"/>
          <w:lang w:val="en-US" w:eastAsia="zh-CN"/>
        </w:rPr>
        <w:t xml:space="preserve">           </w:t>
      </w:r>
    </w:p>
    <w:p w14:paraId="2752AF5E">
      <w:pPr>
        <w:pStyle w:val="24"/>
        <w:keepNext w:val="0"/>
        <w:keepLines w:val="0"/>
        <w:pageBreakBefore w:val="0"/>
        <w:widowControl/>
        <w:kinsoku/>
        <w:overflowPunct/>
        <w:topLinePunct w:val="0"/>
        <w:autoSpaceDE/>
        <w:autoSpaceDN/>
        <w:bidi w:val="0"/>
        <w:adjustRightInd/>
        <w:snapToGrid/>
        <w:spacing w:line="360" w:lineRule="auto"/>
        <w:ind w:left="0" w:leftChars="0" w:firstLine="0" w:firstLineChars="0"/>
        <w:textAlignment w:val="auto"/>
        <w:rPr>
          <w:rFonts w:hint="default"/>
          <w:sz w:val="30"/>
          <w:szCs w:val="30"/>
          <w:lang w:val="en-US" w:eastAsia="zh-CN"/>
        </w:rPr>
      </w:pPr>
      <w:r>
        <w:rPr>
          <w:rFonts w:hint="eastAsia" w:ascii="宋体" w:hAnsi="宋体"/>
          <w:b/>
          <w:bCs/>
          <w:sz w:val="30"/>
          <w:szCs w:val="30"/>
          <w:u w:val="none"/>
          <w:lang w:val="en-US" w:eastAsia="zh-CN"/>
        </w:rPr>
        <w:t>联系电话</w:t>
      </w:r>
      <w:r>
        <w:rPr>
          <w:rFonts w:hint="eastAsia" w:ascii="宋体" w:hAnsi="宋体"/>
          <w:sz w:val="30"/>
          <w:szCs w:val="30"/>
          <w:u w:val="none"/>
          <w:lang w:val="en-US" w:eastAsia="zh-CN"/>
        </w:rPr>
        <w:t>：</w:t>
      </w:r>
      <w:r>
        <w:rPr>
          <w:rFonts w:hint="eastAsia" w:ascii="宋体" w:hAnsi="宋体"/>
          <w:sz w:val="30"/>
          <w:szCs w:val="30"/>
          <w:u w:val="single"/>
          <w:lang w:val="en-US" w:eastAsia="zh-CN"/>
        </w:rPr>
        <w:t xml:space="preserve">          </w:t>
      </w:r>
    </w:p>
    <w:p w14:paraId="00D527E1">
      <w:pPr>
        <w:pStyle w:val="24"/>
        <w:rPr>
          <w:rFonts w:hint="eastAsia"/>
        </w:rPr>
      </w:pPr>
    </w:p>
    <w:p w14:paraId="1379DD29">
      <w:pPr>
        <w:rPr>
          <w:rFonts w:hint="eastAsia" w:ascii="宋体" w:hAnsi="宋体"/>
          <w:sz w:val="32"/>
        </w:rPr>
      </w:pPr>
      <w:r>
        <w:rPr>
          <w:rFonts w:hint="eastAsia" w:ascii="宋体" w:hAnsi="宋体"/>
          <w:sz w:val="32"/>
        </w:rPr>
        <w:br w:type="page"/>
      </w:r>
    </w:p>
    <w:p w14:paraId="46D30AB2">
      <w:pPr>
        <w:jc w:val="center"/>
        <w:rPr>
          <w:rFonts w:ascii="宋体" w:hAnsi="宋体"/>
          <w:sz w:val="32"/>
        </w:rPr>
      </w:pPr>
      <w:r>
        <w:rPr>
          <w:rFonts w:hint="eastAsia" w:ascii="宋体" w:hAnsi="宋体"/>
          <w:sz w:val="32"/>
        </w:rPr>
        <w:t>目      录</w:t>
      </w:r>
    </w:p>
    <w:p w14:paraId="78D8AB2E">
      <w:pPr>
        <w:spacing w:line="360" w:lineRule="auto"/>
        <w:rPr>
          <w:rFonts w:hint="eastAsia" w:ascii="宋体" w:hAnsi="宋体"/>
          <w:sz w:val="24"/>
          <w:szCs w:val="24"/>
        </w:rPr>
      </w:pPr>
    </w:p>
    <w:p w14:paraId="4AF7D5FE">
      <w:pPr>
        <w:spacing w:line="360" w:lineRule="auto"/>
        <w:rPr>
          <w:rFonts w:hint="default" w:ascii="宋体" w:hAnsi="宋体" w:eastAsia="宋体"/>
          <w:sz w:val="24"/>
          <w:szCs w:val="24"/>
          <w:shd w:val="clear" w:color="auto" w:fill="FFFF00"/>
          <w:lang w:val="en-US" w:eastAsia="zh-CN"/>
        </w:rPr>
      </w:pPr>
      <w:r>
        <w:rPr>
          <w:rFonts w:hint="eastAsia" w:ascii="宋体" w:hAnsi="宋体"/>
          <w:sz w:val="24"/>
          <w:szCs w:val="24"/>
          <w:lang w:val="en-US" w:eastAsia="zh-CN"/>
        </w:rPr>
        <w:t>格式</w:t>
      </w:r>
      <w:r>
        <w:rPr>
          <w:rFonts w:hint="eastAsia" w:ascii="宋体" w:hAnsi="宋体"/>
          <w:sz w:val="24"/>
          <w:szCs w:val="24"/>
        </w:rPr>
        <w:t xml:space="preserve">一     </w:t>
      </w:r>
      <w:r>
        <w:rPr>
          <w:rFonts w:hint="eastAsia" w:ascii="宋体" w:hAnsi="宋体"/>
          <w:sz w:val="24"/>
          <w:szCs w:val="24"/>
          <w:lang w:val="en-US" w:eastAsia="zh-CN"/>
        </w:rPr>
        <w:t>响应函</w:t>
      </w:r>
    </w:p>
    <w:p w14:paraId="0A511FC6">
      <w:pPr>
        <w:spacing w:line="360" w:lineRule="auto"/>
        <w:rPr>
          <w:rFonts w:ascii="宋体" w:hAnsi="宋体"/>
          <w:sz w:val="24"/>
          <w:szCs w:val="24"/>
        </w:rPr>
      </w:pPr>
      <w:r>
        <w:rPr>
          <w:rFonts w:hint="eastAsia" w:ascii="宋体" w:hAnsi="宋体"/>
          <w:sz w:val="24"/>
          <w:szCs w:val="24"/>
          <w:lang w:val="en-US" w:eastAsia="zh-CN"/>
        </w:rPr>
        <w:t>格式二</w:t>
      </w:r>
      <w:r>
        <w:rPr>
          <w:rFonts w:hint="eastAsia" w:ascii="宋体" w:hAnsi="宋体"/>
          <w:sz w:val="24"/>
          <w:szCs w:val="24"/>
        </w:rPr>
        <w:t xml:space="preserve">     报价单</w:t>
      </w:r>
    </w:p>
    <w:p w14:paraId="1D445C9C">
      <w:pPr>
        <w:spacing w:line="360" w:lineRule="auto"/>
        <w:rPr>
          <w:rFonts w:ascii="宋体" w:hAnsi="宋体"/>
          <w:sz w:val="24"/>
          <w:szCs w:val="24"/>
        </w:rPr>
      </w:pPr>
      <w:r>
        <w:rPr>
          <w:rFonts w:hint="eastAsia" w:ascii="宋体" w:hAnsi="宋体"/>
          <w:sz w:val="24"/>
          <w:szCs w:val="24"/>
          <w:lang w:val="en-US" w:eastAsia="zh-CN"/>
        </w:rPr>
        <w:t>格式</w:t>
      </w:r>
      <w:r>
        <w:rPr>
          <w:rFonts w:hint="eastAsia" w:ascii="宋体" w:hAnsi="宋体"/>
          <w:sz w:val="24"/>
          <w:szCs w:val="24"/>
        </w:rPr>
        <w:t xml:space="preserve">三     法人代表授权书     </w:t>
      </w:r>
    </w:p>
    <w:p w14:paraId="6EF29514">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格式</w:t>
      </w:r>
      <w:r>
        <w:rPr>
          <w:rFonts w:hint="eastAsia" w:ascii="宋体" w:hAnsi="宋体"/>
          <w:sz w:val="24"/>
          <w:szCs w:val="24"/>
        </w:rPr>
        <w:t>四</w:t>
      </w:r>
      <w:r>
        <w:rPr>
          <w:rFonts w:hint="eastAsia" w:ascii="宋体" w:hAnsi="宋体"/>
          <w:sz w:val="24"/>
          <w:szCs w:val="24"/>
          <w:lang w:val="en-US" w:eastAsia="zh-CN"/>
        </w:rPr>
        <w:t xml:space="preserve">     营业执照副本</w:t>
      </w:r>
    </w:p>
    <w:p w14:paraId="7B15F271">
      <w:pPr>
        <w:spacing w:line="360" w:lineRule="auto"/>
        <w:rPr>
          <w:rFonts w:hint="default" w:ascii="宋体" w:hAnsi="宋体"/>
          <w:sz w:val="24"/>
          <w:szCs w:val="24"/>
          <w:lang w:val="en-US" w:eastAsia="zh-CN"/>
        </w:rPr>
      </w:pPr>
      <w:r>
        <w:rPr>
          <w:rFonts w:hint="eastAsia" w:ascii="宋体" w:hAnsi="宋体"/>
          <w:sz w:val="24"/>
          <w:szCs w:val="24"/>
          <w:lang w:val="en-US" w:eastAsia="zh-CN"/>
        </w:rPr>
        <w:t>格式五     企业基本账户开户许可证</w:t>
      </w:r>
    </w:p>
    <w:p w14:paraId="6E1B47B7">
      <w:pPr>
        <w:spacing w:line="360" w:lineRule="auto"/>
        <w:rPr>
          <w:rFonts w:hint="default" w:ascii="宋体" w:hAnsi="宋体"/>
          <w:sz w:val="24"/>
          <w:szCs w:val="24"/>
          <w:lang w:val="en-US" w:eastAsia="zh-CN"/>
        </w:rPr>
      </w:pPr>
      <w:r>
        <w:rPr>
          <w:rFonts w:hint="eastAsia" w:ascii="宋体" w:hAnsi="宋体"/>
          <w:sz w:val="24"/>
          <w:szCs w:val="24"/>
          <w:lang w:val="en-US" w:eastAsia="zh-CN"/>
        </w:rPr>
        <w:t>格式六     经营许可证/经营备案凭证</w:t>
      </w:r>
    </w:p>
    <w:p w14:paraId="70301EF0">
      <w:pPr>
        <w:spacing w:line="360" w:lineRule="auto"/>
        <w:rPr>
          <w:rFonts w:hint="default" w:ascii="宋体" w:hAnsi="宋体"/>
          <w:sz w:val="24"/>
          <w:szCs w:val="24"/>
          <w:lang w:val="en-US" w:eastAsia="zh-CN"/>
        </w:rPr>
      </w:pPr>
      <w:r>
        <w:rPr>
          <w:rFonts w:hint="eastAsia" w:ascii="宋体" w:hAnsi="宋体"/>
          <w:sz w:val="24"/>
          <w:szCs w:val="24"/>
          <w:lang w:val="en-US" w:eastAsia="zh-CN"/>
        </w:rPr>
        <w:t>格式七     产品注册证/产品备案凭证</w:t>
      </w:r>
    </w:p>
    <w:p w14:paraId="2AB4788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宋体" w:hAnsi="宋体"/>
          <w:sz w:val="24"/>
          <w:szCs w:val="24"/>
          <w:lang w:val="en-US" w:eastAsia="zh-CN"/>
        </w:rPr>
      </w:pPr>
      <w:r>
        <w:rPr>
          <w:rFonts w:hint="eastAsia" w:ascii="宋体" w:hAnsi="宋体"/>
          <w:sz w:val="24"/>
          <w:szCs w:val="24"/>
          <w:lang w:val="en-US" w:eastAsia="zh-CN"/>
        </w:rPr>
        <w:t>格式八     厂家逐级授权</w:t>
      </w:r>
    </w:p>
    <w:p w14:paraId="62C49E59">
      <w:pPr>
        <w:pStyle w:val="62"/>
        <w:keepNext w:val="0"/>
        <w:keepLines w:val="0"/>
        <w:pageBreakBefore w:val="0"/>
        <w:widowControl w:val="0"/>
        <w:kinsoku/>
        <w:wordWrap/>
        <w:overflowPunct/>
        <w:topLinePunct w:val="0"/>
        <w:autoSpaceDE/>
        <w:autoSpaceDN/>
        <w:bidi w:val="0"/>
        <w:adjustRightInd/>
        <w:snapToGrid/>
        <w:spacing w:before="0" w:after="0" w:line="360" w:lineRule="auto"/>
        <w:ind w:left="0" w:firstLine="0"/>
        <w:jc w:val="left"/>
        <w:textAlignment w:val="auto"/>
        <w:outlineLvl w:val="1"/>
        <w:rPr>
          <w:rFonts w:hint="default" w:ascii="宋体" w:hAnsi="宋体"/>
          <w:sz w:val="24"/>
          <w:szCs w:val="24"/>
          <w:lang w:val="en-US" w:eastAsia="zh-CN"/>
        </w:rPr>
      </w:pPr>
      <w:r>
        <w:rPr>
          <w:rFonts w:hint="eastAsia" w:ascii="宋体" w:hAnsi="宋体"/>
          <w:b w:val="0"/>
          <w:bCs w:val="0"/>
          <w:sz w:val="24"/>
          <w:szCs w:val="24"/>
          <w:lang w:val="en-US" w:eastAsia="zh-CN"/>
        </w:rPr>
        <w:t>格式九     上级厂家相关资质</w:t>
      </w:r>
    </w:p>
    <w:p w14:paraId="797C11ED">
      <w:pPr>
        <w:spacing w:line="360" w:lineRule="auto"/>
        <w:rPr>
          <w:rFonts w:hint="default" w:ascii="宋体" w:hAnsi="宋体"/>
          <w:sz w:val="24"/>
          <w:szCs w:val="24"/>
          <w:lang w:val="en-US" w:eastAsia="zh-CN"/>
        </w:rPr>
      </w:pPr>
      <w:r>
        <w:rPr>
          <w:rFonts w:hint="eastAsia" w:ascii="宋体" w:hAnsi="宋体"/>
          <w:sz w:val="24"/>
          <w:szCs w:val="24"/>
          <w:lang w:val="en-US" w:eastAsia="zh-CN"/>
        </w:rPr>
        <w:t>格式十     近三年同类业绩及价格依据</w:t>
      </w:r>
    </w:p>
    <w:p w14:paraId="211C9D52">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格式十一   信誉承诺书</w:t>
      </w:r>
    </w:p>
    <w:p w14:paraId="24BE86F7">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格式十二   供应商认为需要提供的其他证明文件</w:t>
      </w:r>
    </w:p>
    <w:p w14:paraId="4CF96BF8">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格式十三   产品技术参数</w:t>
      </w:r>
    </w:p>
    <w:p w14:paraId="6B9A5B1C">
      <w:pPr>
        <w:spacing w:line="360" w:lineRule="auto"/>
        <w:rPr>
          <w:rFonts w:hint="default" w:ascii="宋体" w:hAnsi="宋体"/>
          <w:sz w:val="24"/>
          <w:szCs w:val="24"/>
          <w:lang w:val="en-US" w:eastAsia="zh-CN"/>
        </w:rPr>
      </w:pPr>
      <w:r>
        <w:rPr>
          <w:rFonts w:hint="eastAsia" w:ascii="宋体" w:hAnsi="宋体"/>
          <w:sz w:val="24"/>
          <w:szCs w:val="24"/>
          <w:lang w:val="en-US" w:eastAsia="zh-CN"/>
        </w:rPr>
        <w:t>格式十四   产品彩页</w:t>
      </w:r>
    </w:p>
    <w:p w14:paraId="72D38FDD">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格式十五   供应商认为其他需要说明的问题</w:t>
      </w:r>
    </w:p>
    <w:p w14:paraId="6FB3E9CC">
      <w:pPr>
        <w:spacing w:line="360" w:lineRule="auto"/>
        <w:rPr>
          <w:rFonts w:ascii="宋体" w:hAnsi="宋体"/>
          <w:sz w:val="24"/>
          <w:szCs w:val="24"/>
        </w:rPr>
      </w:pPr>
      <w:r>
        <w:rPr>
          <w:rFonts w:hint="eastAsia" w:ascii="宋体" w:hAnsi="宋体"/>
          <w:sz w:val="24"/>
          <w:szCs w:val="24"/>
          <w:lang w:val="en-US" w:eastAsia="zh-CN"/>
        </w:rPr>
        <w:t xml:space="preserve">格式十六  </w:t>
      </w:r>
      <w:r>
        <w:rPr>
          <w:rFonts w:hint="eastAsia" w:ascii="宋体" w:hAnsi="宋体"/>
          <w:sz w:val="24"/>
          <w:szCs w:val="24"/>
        </w:rPr>
        <w:t xml:space="preserve"> </w:t>
      </w:r>
      <w:r>
        <w:rPr>
          <w:rFonts w:hint="eastAsia" w:ascii="宋体" w:hAnsi="宋体"/>
          <w:sz w:val="24"/>
          <w:szCs w:val="24"/>
          <w:lang w:val="en-US" w:eastAsia="zh-CN"/>
        </w:rPr>
        <w:t>中小企业声明函</w:t>
      </w:r>
      <w:r>
        <w:rPr>
          <w:rFonts w:hint="eastAsia" w:ascii="宋体" w:hAnsi="宋体"/>
          <w:sz w:val="24"/>
          <w:szCs w:val="24"/>
        </w:rPr>
        <w:t xml:space="preserve">    </w:t>
      </w:r>
    </w:p>
    <w:p w14:paraId="6F38DF97">
      <w:pPr>
        <w:pStyle w:val="239"/>
      </w:pPr>
    </w:p>
    <w:p w14:paraId="4F02D5CE">
      <w:pPr>
        <w:pStyle w:val="239"/>
      </w:pPr>
    </w:p>
    <w:p w14:paraId="14CAF140">
      <w:pPr>
        <w:pStyle w:val="239"/>
      </w:pPr>
    </w:p>
    <w:p w14:paraId="6C0A2FCB">
      <w:pPr>
        <w:pStyle w:val="239"/>
      </w:pPr>
    </w:p>
    <w:p w14:paraId="0413167E">
      <w:pPr>
        <w:pStyle w:val="239"/>
      </w:pPr>
    </w:p>
    <w:p w14:paraId="77A6D41D">
      <w:pPr>
        <w:pStyle w:val="239"/>
      </w:pPr>
    </w:p>
    <w:p w14:paraId="6E10F4E1">
      <w:pPr>
        <w:pStyle w:val="239"/>
      </w:pPr>
    </w:p>
    <w:p w14:paraId="20131C98">
      <w:pPr>
        <w:pStyle w:val="239"/>
      </w:pPr>
    </w:p>
    <w:p w14:paraId="6AC659A5">
      <w:pPr>
        <w:pStyle w:val="239"/>
      </w:pPr>
    </w:p>
    <w:bookmarkEnd w:id="59"/>
    <w:p w14:paraId="07DA1DBD">
      <w:pPr>
        <w:spacing w:before="200"/>
        <w:jc w:val="left"/>
        <w:rPr>
          <w:rFonts w:hint="eastAsia" w:ascii="宋体" w:hAnsi="宋体"/>
          <w:b/>
          <w:sz w:val="32"/>
          <w:szCs w:val="32"/>
          <w:lang w:val="en-US" w:eastAsia="zh-CN"/>
        </w:rPr>
      </w:pPr>
      <w:bookmarkStart w:id="78" w:name="_Toc259262996"/>
      <w:bookmarkStart w:id="79" w:name="_Toc245471120"/>
      <w:bookmarkStart w:id="80" w:name="_Toc249234050"/>
      <w:bookmarkStart w:id="81" w:name="_Toc255369455"/>
      <w:bookmarkStart w:id="82" w:name="_Toc249233977"/>
      <w:bookmarkStart w:id="83" w:name="_Toc249929816"/>
      <w:bookmarkStart w:id="84" w:name="_Toc262544113"/>
      <w:bookmarkStart w:id="85" w:name="_Toc258578338"/>
      <w:bookmarkStart w:id="86" w:name="_Toc98580423"/>
      <w:r>
        <w:rPr>
          <w:rFonts w:hint="eastAsia" w:ascii="宋体" w:hAnsi="宋体"/>
          <w:b/>
          <w:sz w:val="24"/>
          <w:szCs w:val="24"/>
        </w:rPr>
        <w:br w:type="page"/>
      </w:r>
    </w:p>
    <w:p w14:paraId="2C0F7F04">
      <w:pPr>
        <w:spacing w:before="200"/>
        <w:jc w:val="left"/>
        <w:rPr>
          <w:rFonts w:hint="eastAsia" w:ascii="宋体" w:hAnsi="宋体"/>
          <w:b/>
          <w:sz w:val="28"/>
          <w:szCs w:val="28"/>
          <w:lang w:val="en-US" w:eastAsia="zh-CN"/>
        </w:rPr>
      </w:pPr>
      <w:r>
        <w:rPr>
          <w:rFonts w:hint="eastAsia" w:ascii="宋体" w:hAnsi="宋体"/>
          <w:b/>
          <w:sz w:val="28"/>
          <w:szCs w:val="28"/>
          <w:lang w:val="en-US" w:eastAsia="zh-CN"/>
        </w:rPr>
        <w:t>格式</w:t>
      </w:r>
      <w:r>
        <w:rPr>
          <w:rFonts w:hint="eastAsia" w:ascii="宋体" w:hAnsi="宋体"/>
          <w:b/>
          <w:sz w:val="28"/>
          <w:szCs w:val="28"/>
        </w:rPr>
        <w:t>一</w:t>
      </w:r>
      <w:bookmarkEnd w:id="78"/>
      <w:bookmarkEnd w:id="79"/>
      <w:bookmarkEnd w:id="80"/>
      <w:bookmarkEnd w:id="81"/>
      <w:bookmarkEnd w:id="82"/>
      <w:bookmarkEnd w:id="83"/>
      <w:bookmarkEnd w:id="84"/>
      <w:bookmarkEnd w:id="85"/>
      <w:bookmarkStart w:id="87" w:name="_Toc255369456"/>
      <w:bookmarkStart w:id="88" w:name="_Toc370217155"/>
      <w:bookmarkStart w:id="89" w:name="_Toc262544114"/>
      <w:bookmarkStart w:id="90" w:name="_Toc258578339"/>
      <w:bookmarkStart w:id="91" w:name="_Toc259262997"/>
      <w:bookmarkStart w:id="92" w:name="_Toc32721"/>
      <w:bookmarkStart w:id="93" w:name="_Toc673"/>
      <w:bookmarkStart w:id="94" w:name="_Toc249233978"/>
      <w:bookmarkStart w:id="95" w:name="_Toc249234051"/>
      <w:bookmarkStart w:id="96" w:name="_Toc249929817"/>
      <w:bookmarkStart w:id="97" w:name="_Toc245471121"/>
      <w:r>
        <w:rPr>
          <w:rFonts w:hint="eastAsia" w:ascii="宋体" w:hAnsi="宋体"/>
          <w:b/>
          <w:sz w:val="28"/>
          <w:szCs w:val="28"/>
          <w:lang w:val="en-US" w:eastAsia="zh-CN"/>
        </w:rPr>
        <w:t xml:space="preserve">  </w:t>
      </w:r>
    </w:p>
    <w:p w14:paraId="38B61D1F">
      <w:pPr>
        <w:spacing w:before="200"/>
        <w:jc w:val="center"/>
        <w:rPr>
          <w:rFonts w:ascii="宋体" w:hAnsi="宋体"/>
          <w:b/>
          <w:bCs/>
          <w:sz w:val="28"/>
          <w:szCs w:val="28"/>
        </w:rPr>
      </w:pPr>
      <w:r>
        <w:rPr>
          <w:rFonts w:hint="eastAsia" w:ascii="宋体" w:hAnsi="宋体" w:eastAsia="宋体" w:cs="宋体"/>
          <w:b/>
          <w:bCs/>
          <w:sz w:val="28"/>
          <w:szCs w:val="28"/>
        </w:rPr>
        <w:t>响应函</w:t>
      </w:r>
      <w:bookmarkEnd w:id="87"/>
      <w:bookmarkEnd w:id="88"/>
      <w:bookmarkEnd w:id="89"/>
      <w:bookmarkEnd w:id="90"/>
      <w:bookmarkEnd w:id="91"/>
      <w:bookmarkEnd w:id="92"/>
      <w:bookmarkEnd w:id="93"/>
    </w:p>
    <w:p w14:paraId="7A9B43DB">
      <w:pPr>
        <w:rPr>
          <w:rFonts w:ascii="宋体" w:hAnsi="宋体"/>
        </w:rPr>
      </w:pPr>
    </w:p>
    <w:p w14:paraId="642D9B3E">
      <w:pPr>
        <w:spacing w:line="360" w:lineRule="auto"/>
        <w:rPr>
          <w:rFonts w:ascii="宋体" w:hAnsi="宋体"/>
          <w:sz w:val="24"/>
        </w:rPr>
      </w:pPr>
      <w:r>
        <w:rPr>
          <w:rFonts w:hint="eastAsia" w:ascii="宋体" w:hAnsi="宋体"/>
          <w:sz w:val="24"/>
        </w:rPr>
        <w:t>致：</w:t>
      </w:r>
      <w:r>
        <w:rPr>
          <w:rFonts w:hint="eastAsia" w:ascii="宋体" w:hAnsi="宋体"/>
          <w:sz w:val="24"/>
          <w:u w:val="single"/>
          <w:lang w:val="en-US" w:eastAsia="zh-CN"/>
        </w:rPr>
        <w:t>吉林大学第二医院</w:t>
      </w:r>
      <w:r>
        <w:rPr>
          <w:rFonts w:hint="eastAsia" w:ascii="宋体" w:hAnsi="宋体"/>
          <w:sz w:val="24"/>
        </w:rPr>
        <w:t xml:space="preserve"> </w:t>
      </w:r>
    </w:p>
    <w:p w14:paraId="7954CC79">
      <w:pPr>
        <w:autoSpaceDE w:val="0"/>
        <w:autoSpaceDN w:val="0"/>
        <w:adjustRightInd w:val="0"/>
        <w:spacing w:line="480" w:lineRule="auto"/>
        <w:rPr>
          <w:rFonts w:ascii="宋体" w:hAnsi="宋体"/>
          <w:sz w:val="24"/>
        </w:rPr>
      </w:pPr>
      <w:r>
        <w:rPr>
          <w:rFonts w:hint="eastAsia" w:ascii="宋体" w:hAnsi="宋体"/>
          <w:sz w:val="24"/>
        </w:rPr>
        <w:t>（供应商全称）授权（授权代表姓名）为（职务、职称）为授权代表，参加的项目编号为采购的有关活动，并对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14:paraId="7B9A1446">
      <w:pPr>
        <w:numPr>
          <w:ilvl w:val="0"/>
          <w:numId w:val="8"/>
        </w:numPr>
        <w:spacing w:line="360" w:lineRule="auto"/>
        <w:rPr>
          <w:rFonts w:ascii="宋体" w:hAnsi="宋体"/>
          <w:sz w:val="24"/>
        </w:rPr>
      </w:pPr>
      <w:r>
        <w:rPr>
          <w:rFonts w:hint="eastAsia" w:ascii="宋体" w:hAnsi="宋体"/>
          <w:sz w:val="24"/>
        </w:rPr>
        <w:t>提供供应商须知规定的全部响应文件：包括正本1份。</w:t>
      </w:r>
    </w:p>
    <w:p w14:paraId="3B28D0E0">
      <w:pPr>
        <w:numPr>
          <w:ilvl w:val="0"/>
          <w:numId w:val="8"/>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人民币小写：</w:t>
      </w:r>
      <w:r>
        <w:rPr>
          <w:rFonts w:hint="eastAsia" w:ascii="宋体" w:hAnsi="宋体"/>
          <w:sz w:val="24"/>
          <w:u w:val="single"/>
        </w:rPr>
        <w:t xml:space="preserve">               。</w:t>
      </w:r>
    </w:p>
    <w:p w14:paraId="24654895">
      <w:pPr>
        <w:widowControl w:val="0"/>
        <w:numPr>
          <w:ilvl w:val="0"/>
          <w:numId w:val="8"/>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14:paraId="7075FAFB">
      <w:pPr>
        <w:numPr>
          <w:ilvl w:val="0"/>
          <w:numId w:val="8"/>
        </w:numPr>
        <w:spacing w:line="360" w:lineRule="auto"/>
        <w:rPr>
          <w:rFonts w:ascii="宋体" w:hAnsi="宋体"/>
          <w:sz w:val="24"/>
        </w:rPr>
      </w:pPr>
      <w:r>
        <w:rPr>
          <w:rFonts w:hint="eastAsia" w:ascii="宋体" w:hAnsi="宋体"/>
          <w:sz w:val="24"/>
        </w:rPr>
        <w:t>愿意向贵方提供任何与本次采购有关的数据、情况和技术资料。</w:t>
      </w:r>
    </w:p>
    <w:p w14:paraId="59A7BCDB">
      <w:pPr>
        <w:numPr>
          <w:ilvl w:val="0"/>
          <w:numId w:val="8"/>
        </w:numPr>
        <w:spacing w:line="360" w:lineRule="auto"/>
        <w:rPr>
          <w:rFonts w:ascii="宋体" w:hAnsi="宋体"/>
          <w:sz w:val="24"/>
        </w:rPr>
      </w:pPr>
      <w:r>
        <w:rPr>
          <w:rFonts w:hint="eastAsia" w:ascii="宋体" w:hAnsi="宋体"/>
          <w:sz w:val="24"/>
        </w:rPr>
        <w:t>与本项目有关的一切往来通讯请寄：</w:t>
      </w:r>
    </w:p>
    <w:p w14:paraId="24051CEE">
      <w:pPr>
        <w:tabs>
          <w:tab w:val="left" w:pos="-525"/>
          <w:tab w:val="left" w:pos="420"/>
        </w:tabs>
        <w:spacing w:line="360" w:lineRule="auto"/>
        <w:ind w:left="-525" w:hanging="45"/>
        <w:rPr>
          <w:rFonts w:ascii="宋体" w:hAnsi="宋体"/>
          <w:sz w:val="24"/>
        </w:rPr>
      </w:pPr>
      <w:r>
        <w:rPr>
          <w:rFonts w:hint="eastAsia" w:ascii="宋体" w:hAnsi="宋体"/>
          <w:sz w:val="24"/>
        </w:rPr>
        <w:t>地址：</w:t>
      </w:r>
      <w:r>
        <w:rPr>
          <w:rFonts w:ascii="宋体" w:hAnsi="宋体"/>
        </w:rPr>
        <w:t>______________________</w:t>
      </w:r>
      <w:r>
        <w:rPr>
          <w:rFonts w:hint="eastAsia" w:ascii="宋体" w:hAnsi="宋体"/>
          <w:sz w:val="24"/>
        </w:rPr>
        <w:t>邮编：</w:t>
      </w:r>
      <w:r>
        <w:rPr>
          <w:rFonts w:ascii="宋体" w:hAnsi="宋体"/>
        </w:rPr>
        <w:t>____________________</w:t>
      </w:r>
    </w:p>
    <w:p w14:paraId="574A434E">
      <w:pPr>
        <w:tabs>
          <w:tab w:val="left" w:pos="-525"/>
          <w:tab w:val="left" w:pos="420"/>
        </w:tabs>
        <w:spacing w:line="360" w:lineRule="auto"/>
        <w:ind w:left="-525" w:hanging="45"/>
        <w:rPr>
          <w:rFonts w:ascii="宋体" w:hAnsi="宋体"/>
          <w:sz w:val="24"/>
        </w:rPr>
      </w:pPr>
      <w:r>
        <w:rPr>
          <w:rFonts w:hint="eastAsia" w:ascii="宋体" w:hAnsi="宋体"/>
          <w:sz w:val="24"/>
        </w:rPr>
        <w:t>电话：</w:t>
      </w:r>
      <w:r>
        <w:rPr>
          <w:rFonts w:ascii="宋体" w:hAnsi="宋体"/>
        </w:rPr>
        <w:t>______________________</w:t>
      </w:r>
      <w:r>
        <w:rPr>
          <w:rFonts w:hint="eastAsia" w:ascii="宋体" w:hAnsi="宋体"/>
          <w:sz w:val="24"/>
        </w:rPr>
        <w:t>传真：</w:t>
      </w:r>
      <w:r>
        <w:rPr>
          <w:rFonts w:ascii="宋体" w:hAnsi="宋体"/>
        </w:rPr>
        <w:t>____________________</w:t>
      </w:r>
    </w:p>
    <w:p w14:paraId="636E2144">
      <w:pPr>
        <w:tabs>
          <w:tab w:val="left" w:pos="-525"/>
          <w:tab w:val="left" w:pos="420"/>
        </w:tabs>
        <w:spacing w:line="360" w:lineRule="auto"/>
        <w:ind w:left="-525"/>
        <w:rPr>
          <w:rFonts w:ascii="宋体" w:hAnsi="宋体"/>
          <w:sz w:val="24"/>
        </w:rPr>
      </w:pPr>
      <w:r>
        <w:rPr>
          <w:rFonts w:hint="eastAsia" w:ascii="宋体" w:hAnsi="宋体"/>
          <w:sz w:val="24"/>
        </w:rPr>
        <w:t>电子信箱地址：</w:t>
      </w:r>
      <w:r>
        <w:rPr>
          <w:rFonts w:ascii="宋体" w:hAnsi="宋体"/>
        </w:rPr>
        <w:t>____________________________________________</w:t>
      </w:r>
    </w:p>
    <w:p w14:paraId="368019FE">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14:paraId="711DE8E5">
      <w:pPr>
        <w:tabs>
          <w:tab w:val="left" w:pos="-525"/>
          <w:tab w:val="left" w:pos="420"/>
        </w:tabs>
        <w:spacing w:line="360" w:lineRule="auto"/>
        <w:ind w:left="-525"/>
        <w:rPr>
          <w:rFonts w:ascii="宋体" w:hAnsi="宋体"/>
          <w:sz w:val="24"/>
        </w:rPr>
      </w:pPr>
      <w:r>
        <w:rPr>
          <w:rFonts w:hint="eastAsia" w:ascii="宋体" w:hAnsi="宋体"/>
          <w:sz w:val="24"/>
        </w:rPr>
        <w:t>供应商名称：</w:t>
      </w:r>
      <w:r>
        <w:rPr>
          <w:rFonts w:ascii="宋体" w:hAnsi="宋体"/>
        </w:rPr>
        <w:t>_____________________</w:t>
      </w:r>
    </w:p>
    <w:p w14:paraId="6ADE2D22">
      <w:pPr>
        <w:tabs>
          <w:tab w:val="left" w:pos="-525"/>
          <w:tab w:val="left" w:pos="420"/>
        </w:tabs>
        <w:spacing w:line="360" w:lineRule="auto"/>
        <w:ind w:left="-525"/>
        <w:rPr>
          <w:rFonts w:ascii="宋体" w:hAnsi="宋体"/>
          <w:sz w:val="24"/>
        </w:rPr>
      </w:pPr>
      <w:r>
        <w:rPr>
          <w:rFonts w:hint="eastAsia" w:ascii="宋体" w:hAnsi="宋体"/>
          <w:sz w:val="24"/>
        </w:rPr>
        <w:t>（公　章）：</w:t>
      </w:r>
      <w:r>
        <w:rPr>
          <w:rFonts w:ascii="宋体" w:hAnsi="宋体"/>
        </w:rPr>
        <w:t>_____________________</w:t>
      </w:r>
    </w:p>
    <w:p w14:paraId="3453B0EC">
      <w:pPr>
        <w:tabs>
          <w:tab w:val="left" w:pos="-525"/>
          <w:tab w:val="left" w:pos="420"/>
        </w:tabs>
        <w:spacing w:line="360" w:lineRule="auto"/>
        <w:ind w:left="-525"/>
        <w:rPr>
          <w:rFonts w:ascii="宋体" w:hAnsi="宋体"/>
          <w:sz w:val="24"/>
        </w:rPr>
      </w:pP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p>
    <w:p w14:paraId="2FF09DAF">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14:paraId="7E5C8C24">
      <w:pPr>
        <w:tabs>
          <w:tab w:val="left" w:pos="420"/>
        </w:tabs>
        <w:spacing w:line="360" w:lineRule="auto"/>
        <w:rPr>
          <w:rFonts w:ascii="宋体" w:hAnsi="宋体"/>
          <w:sz w:val="24"/>
        </w:rPr>
      </w:pPr>
    </w:p>
    <w:bookmarkEnd w:id="86"/>
    <w:bookmarkEnd w:id="94"/>
    <w:bookmarkEnd w:id="95"/>
    <w:bookmarkEnd w:id="96"/>
    <w:bookmarkEnd w:id="97"/>
    <w:p w14:paraId="222F785C">
      <w:pPr>
        <w:spacing w:after="240" w:afterLines="100"/>
        <w:jc w:val="center"/>
        <w:rPr>
          <w:rFonts w:ascii="宋体" w:hAnsi="宋体"/>
          <w:sz w:val="24"/>
          <w:szCs w:val="24"/>
        </w:rPr>
        <w:sectPr>
          <w:footerReference r:id="rId7" w:type="default"/>
          <w:pgSz w:w="11907" w:h="16840"/>
          <w:pgMar w:top="1417" w:right="1418" w:bottom="1417" w:left="1559" w:header="851" w:footer="992" w:gutter="0"/>
          <w:pgNumType w:start="1"/>
          <w:cols w:space="720" w:num="1"/>
          <w:docGrid w:linePitch="274" w:charSpace="0"/>
        </w:sectPr>
      </w:pPr>
      <w:bookmarkStart w:id="98" w:name="_Toc48199909"/>
      <w:bookmarkStart w:id="99" w:name="_Toc98580426"/>
    </w:p>
    <w:p w14:paraId="731636DD">
      <w:pPr>
        <w:spacing w:before="200"/>
        <w:rPr>
          <w:rFonts w:hint="eastAsia" w:ascii="宋体" w:hAnsi="宋体" w:eastAsia="宋体" w:cs="宋体"/>
          <w:b/>
          <w:sz w:val="28"/>
          <w:szCs w:val="28"/>
        </w:rPr>
      </w:pPr>
      <w:r>
        <w:rPr>
          <w:rFonts w:hint="eastAsia" w:ascii="宋体" w:hAnsi="宋体" w:eastAsia="宋体" w:cs="宋体"/>
          <w:b/>
          <w:sz w:val="28"/>
          <w:szCs w:val="28"/>
          <w:lang w:val="en-US" w:eastAsia="zh-CN"/>
        </w:rPr>
        <w:t>格式</w:t>
      </w:r>
      <w:r>
        <w:rPr>
          <w:rFonts w:hint="eastAsia" w:ascii="宋体" w:hAnsi="宋体" w:eastAsia="宋体" w:cs="宋体"/>
          <w:b/>
          <w:sz w:val="28"/>
          <w:szCs w:val="28"/>
        </w:rPr>
        <w:t>二</w:t>
      </w:r>
    </w:p>
    <w:bookmarkEnd w:id="98"/>
    <w:bookmarkEnd w:id="99"/>
    <w:p w14:paraId="07B9816E">
      <w:pPr>
        <w:spacing w:after="120" w:afterLines="50"/>
        <w:jc w:val="center"/>
        <w:rPr>
          <w:rFonts w:hint="eastAsia" w:ascii="宋体" w:hAnsi="宋体" w:eastAsia="宋体" w:cs="宋体"/>
          <w:sz w:val="32"/>
          <w:szCs w:val="32"/>
        </w:rPr>
      </w:pPr>
      <w:bookmarkStart w:id="100" w:name="_Toc98580428"/>
      <w:r>
        <w:rPr>
          <w:rFonts w:hint="eastAsia" w:ascii="宋体" w:hAnsi="宋体" w:eastAsia="宋体" w:cs="宋体"/>
          <w:sz w:val="28"/>
          <w:szCs w:val="28"/>
        </w:rPr>
        <w:t>医疗设备类报价单</w:t>
      </w:r>
    </w:p>
    <w:p w14:paraId="23E58BD6">
      <w:pPr>
        <w:spacing w:after="120" w:afterLines="50"/>
        <w:ind w:firstLine="400" w:firstLineChars="200"/>
        <w:rPr>
          <w:szCs w:val="21"/>
          <w:u w:val="single"/>
        </w:rPr>
      </w:pPr>
      <w:r>
        <w:rPr>
          <w:rFonts w:hint="eastAsia"/>
          <w:szCs w:val="21"/>
        </w:rPr>
        <w:t xml:space="preserve">供应商名称（加盖公章）: </w:t>
      </w:r>
    </w:p>
    <w:tbl>
      <w:tblPr>
        <w:tblStyle w:val="65"/>
        <w:tblW w:w="12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1266"/>
        <w:gridCol w:w="1000"/>
        <w:gridCol w:w="1217"/>
        <w:gridCol w:w="800"/>
        <w:gridCol w:w="833"/>
        <w:gridCol w:w="950"/>
        <w:gridCol w:w="917"/>
        <w:gridCol w:w="1067"/>
        <w:gridCol w:w="1133"/>
        <w:gridCol w:w="1400"/>
        <w:gridCol w:w="1400"/>
      </w:tblGrid>
      <w:tr w14:paraId="4C6C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50" w:type="dxa"/>
            <w:noWrap w:val="0"/>
            <w:vAlign w:val="center"/>
          </w:tcPr>
          <w:p w14:paraId="7DAFDCD5">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1266" w:type="dxa"/>
            <w:noWrap w:val="0"/>
            <w:vAlign w:val="center"/>
          </w:tcPr>
          <w:p w14:paraId="6F069304">
            <w:pPr>
              <w:jc w:val="center"/>
              <w:rPr>
                <w:rFonts w:ascii="宋体" w:hAnsi="宋体" w:cs="宋体"/>
                <w:b/>
                <w:bCs/>
                <w:sz w:val="18"/>
                <w:szCs w:val="18"/>
              </w:rPr>
            </w:pPr>
            <w:r>
              <w:rPr>
                <w:rFonts w:hint="eastAsia" w:ascii="宋体" w:hAnsi="宋体" w:cs="宋体"/>
                <w:b/>
                <w:bCs/>
                <w:sz w:val="18"/>
                <w:szCs w:val="18"/>
              </w:rPr>
              <w:t>设备名称</w:t>
            </w:r>
          </w:p>
          <w:p w14:paraId="51C3B5B7">
            <w:pPr>
              <w:pStyle w:val="23"/>
              <w:jc w:val="center"/>
              <w:rPr>
                <w:rFonts w:ascii="宋体" w:hAnsi="宋体" w:cs="宋体"/>
                <w:b/>
                <w:bCs/>
                <w:sz w:val="18"/>
                <w:szCs w:val="18"/>
              </w:rPr>
            </w:pPr>
            <w:r>
              <w:rPr>
                <w:rFonts w:hint="eastAsia" w:ascii="宋体" w:hAnsi="宋体" w:cs="宋体"/>
                <w:b/>
                <w:bCs/>
                <w:sz w:val="18"/>
                <w:szCs w:val="18"/>
              </w:rPr>
              <w:t>(</w:t>
            </w:r>
            <w:r>
              <w:rPr>
                <w:rFonts w:hint="eastAsia" w:ascii="宋体" w:hAnsi="宋体" w:cs="宋体"/>
                <w:b/>
                <w:bCs/>
                <w:sz w:val="18"/>
                <w:szCs w:val="18"/>
                <w:lang w:eastAsia="zh-CN"/>
              </w:rPr>
              <w:t>挂网名称</w:t>
            </w:r>
            <w:r>
              <w:rPr>
                <w:rFonts w:hint="eastAsia" w:ascii="宋体" w:hAnsi="宋体" w:cs="宋体"/>
                <w:b/>
                <w:bCs/>
                <w:sz w:val="18"/>
                <w:szCs w:val="18"/>
                <w:lang w:val="en-US" w:eastAsia="zh-CN"/>
              </w:rPr>
              <w:t>/注册证名称</w:t>
            </w:r>
            <w:r>
              <w:rPr>
                <w:rFonts w:hint="eastAsia" w:ascii="宋体" w:hAnsi="宋体" w:cs="宋体"/>
                <w:b/>
                <w:bCs/>
                <w:sz w:val="18"/>
                <w:szCs w:val="18"/>
              </w:rPr>
              <w:t>）</w:t>
            </w:r>
          </w:p>
        </w:tc>
        <w:tc>
          <w:tcPr>
            <w:tcW w:w="1000" w:type="dxa"/>
            <w:noWrap w:val="0"/>
            <w:vAlign w:val="center"/>
          </w:tcPr>
          <w:p w14:paraId="56C26D86">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1217" w:type="dxa"/>
            <w:noWrap w:val="0"/>
            <w:vAlign w:val="center"/>
          </w:tcPr>
          <w:p w14:paraId="4D5A74E8">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800" w:type="dxa"/>
            <w:noWrap w:val="0"/>
            <w:vAlign w:val="center"/>
          </w:tcPr>
          <w:p w14:paraId="7D7FF993">
            <w:pPr>
              <w:ind w:left="178" w:leftChars="89" w:firstLine="0" w:firstLineChars="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833" w:type="dxa"/>
            <w:noWrap w:val="0"/>
            <w:vAlign w:val="center"/>
          </w:tcPr>
          <w:p w14:paraId="663E8551">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950" w:type="dxa"/>
            <w:noWrap w:val="0"/>
            <w:vAlign w:val="center"/>
          </w:tcPr>
          <w:p w14:paraId="25E291ED">
            <w:pPr>
              <w:jc w:val="center"/>
              <w:rPr>
                <w:rFonts w:ascii="宋体" w:hAnsi="宋体" w:cs="宋体"/>
                <w:b/>
                <w:bCs/>
                <w:spacing w:val="10"/>
                <w:sz w:val="18"/>
                <w:szCs w:val="18"/>
              </w:rPr>
            </w:pPr>
            <w:r>
              <w:rPr>
                <w:rFonts w:hint="eastAsia" w:ascii="宋体" w:hAnsi="宋体" w:cs="宋体"/>
                <w:b/>
                <w:bCs/>
                <w:spacing w:val="10"/>
                <w:sz w:val="18"/>
                <w:szCs w:val="18"/>
              </w:rPr>
              <w:t>单价</w:t>
            </w:r>
          </w:p>
          <w:p w14:paraId="5DA09778">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917" w:type="dxa"/>
            <w:noWrap w:val="0"/>
            <w:vAlign w:val="center"/>
          </w:tcPr>
          <w:p w14:paraId="708B40D7">
            <w:pPr>
              <w:jc w:val="center"/>
              <w:rPr>
                <w:rFonts w:ascii="宋体" w:hAnsi="宋体" w:cs="宋体"/>
                <w:b/>
                <w:bCs/>
                <w:spacing w:val="10"/>
                <w:sz w:val="18"/>
                <w:szCs w:val="18"/>
              </w:rPr>
            </w:pPr>
            <w:r>
              <w:rPr>
                <w:rFonts w:hint="eastAsia" w:ascii="宋体" w:hAnsi="宋体" w:cs="宋体"/>
                <w:b/>
                <w:bCs/>
                <w:spacing w:val="10"/>
                <w:sz w:val="18"/>
                <w:szCs w:val="18"/>
              </w:rPr>
              <w:t>总价</w:t>
            </w:r>
          </w:p>
          <w:p w14:paraId="6FF79774">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1067" w:type="dxa"/>
            <w:noWrap w:val="0"/>
            <w:vAlign w:val="center"/>
          </w:tcPr>
          <w:p w14:paraId="224D78F9">
            <w:pPr>
              <w:jc w:val="center"/>
              <w:rPr>
                <w:rFonts w:ascii="宋体" w:hAnsi="宋体" w:cs="宋体"/>
                <w:b/>
                <w:bCs/>
                <w:spacing w:val="10"/>
                <w:sz w:val="18"/>
                <w:szCs w:val="18"/>
              </w:rPr>
            </w:pPr>
            <w:r>
              <w:rPr>
                <w:rFonts w:hint="eastAsia" w:ascii="宋体" w:hAnsi="宋体" w:cs="宋体"/>
                <w:b/>
                <w:bCs/>
                <w:spacing w:val="10"/>
                <w:sz w:val="18"/>
                <w:szCs w:val="18"/>
              </w:rPr>
              <w:t>保修期</w:t>
            </w:r>
          </w:p>
        </w:tc>
        <w:tc>
          <w:tcPr>
            <w:tcW w:w="1133" w:type="dxa"/>
            <w:noWrap w:val="0"/>
            <w:vAlign w:val="center"/>
          </w:tcPr>
          <w:p w14:paraId="4BAED561">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出保后维保</w:t>
            </w:r>
          </w:p>
        </w:tc>
        <w:tc>
          <w:tcPr>
            <w:tcW w:w="1400" w:type="dxa"/>
            <w:noWrap w:val="0"/>
            <w:vAlign w:val="center"/>
          </w:tcPr>
          <w:p w14:paraId="0F10BDF1">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14:paraId="01DAD1CA">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14:paraId="0AB55A4E">
            <w:pPr>
              <w:jc w:val="center"/>
              <w:rPr>
                <w:rFonts w:ascii="宋体" w:hAnsi="宋体" w:cs="宋体"/>
                <w:b/>
                <w:bCs/>
                <w:spacing w:val="10"/>
                <w:sz w:val="18"/>
                <w:szCs w:val="18"/>
              </w:rPr>
            </w:pPr>
          </w:p>
        </w:tc>
        <w:tc>
          <w:tcPr>
            <w:tcW w:w="1400" w:type="dxa"/>
            <w:noWrap w:val="0"/>
            <w:vAlign w:val="center"/>
          </w:tcPr>
          <w:p w14:paraId="4D8A285A">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报价有效期</w:t>
            </w:r>
          </w:p>
        </w:tc>
      </w:tr>
      <w:tr w14:paraId="2B7C8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50" w:type="dxa"/>
            <w:noWrap w:val="0"/>
            <w:vAlign w:val="center"/>
          </w:tcPr>
          <w:p w14:paraId="6B12A9FE">
            <w:pPr>
              <w:jc w:val="center"/>
              <w:rPr>
                <w:spacing w:val="10"/>
              </w:rPr>
            </w:pPr>
          </w:p>
        </w:tc>
        <w:tc>
          <w:tcPr>
            <w:tcW w:w="1266" w:type="dxa"/>
            <w:noWrap w:val="0"/>
            <w:vAlign w:val="center"/>
          </w:tcPr>
          <w:p w14:paraId="7E27C05D">
            <w:pPr>
              <w:jc w:val="center"/>
              <w:rPr>
                <w:spacing w:val="10"/>
              </w:rPr>
            </w:pPr>
          </w:p>
        </w:tc>
        <w:tc>
          <w:tcPr>
            <w:tcW w:w="1000" w:type="dxa"/>
            <w:noWrap w:val="0"/>
            <w:vAlign w:val="center"/>
          </w:tcPr>
          <w:p w14:paraId="469A3240">
            <w:pPr>
              <w:jc w:val="center"/>
              <w:rPr>
                <w:spacing w:val="10"/>
              </w:rPr>
            </w:pPr>
          </w:p>
        </w:tc>
        <w:tc>
          <w:tcPr>
            <w:tcW w:w="1217" w:type="dxa"/>
            <w:noWrap w:val="0"/>
            <w:vAlign w:val="center"/>
          </w:tcPr>
          <w:p w14:paraId="1C3AA3AF">
            <w:pPr>
              <w:jc w:val="center"/>
              <w:rPr>
                <w:spacing w:val="10"/>
              </w:rPr>
            </w:pPr>
          </w:p>
        </w:tc>
        <w:tc>
          <w:tcPr>
            <w:tcW w:w="800" w:type="dxa"/>
            <w:noWrap w:val="0"/>
            <w:vAlign w:val="center"/>
          </w:tcPr>
          <w:p w14:paraId="5AD23B32">
            <w:pPr>
              <w:jc w:val="center"/>
              <w:rPr>
                <w:spacing w:val="10"/>
              </w:rPr>
            </w:pPr>
          </w:p>
        </w:tc>
        <w:tc>
          <w:tcPr>
            <w:tcW w:w="833" w:type="dxa"/>
            <w:noWrap w:val="0"/>
            <w:vAlign w:val="center"/>
          </w:tcPr>
          <w:p w14:paraId="4EF9C82F">
            <w:pPr>
              <w:jc w:val="center"/>
              <w:rPr>
                <w:spacing w:val="10"/>
              </w:rPr>
            </w:pPr>
          </w:p>
        </w:tc>
        <w:tc>
          <w:tcPr>
            <w:tcW w:w="950" w:type="dxa"/>
            <w:noWrap w:val="0"/>
            <w:vAlign w:val="center"/>
          </w:tcPr>
          <w:p w14:paraId="457117D2">
            <w:pPr>
              <w:jc w:val="center"/>
              <w:rPr>
                <w:spacing w:val="10"/>
              </w:rPr>
            </w:pPr>
          </w:p>
        </w:tc>
        <w:tc>
          <w:tcPr>
            <w:tcW w:w="917" w:type="dxa"/>
            <w:noWrap w:val="0"/>
            <w:vAlign w:val="center"/>
          </w:tcPr>
          <w:p w14:paraId="3CEDCBE5">
            <w:pPr>
              <w:jc w:val="center"/>
              <w:rPr>
                <w:spacing w:val="10"/>
              </w:rPr>
            </w:pPr>
          </w:p>
        </w:tc>
        <w:tc>
          <w:tcPr>
            <w:tcW w:w="1067" w:type="dxa"/>
            <w:noWrap w:val="0"/>
            <w:vAlign w:val="center"/>
          </w:tcPr>
          <w:p w14:paraId="3872DE28">
            <w:pPr>
              <w:jc w:val="center"/>
              <w:rPr>
                <w:spacing w:val="10"/>
              </w:rPr>
            </w:pPr>
          </w:p>
        </w:tc>
        <w:tc>
          <w:tcPr>
            <w:tcW w:w="1133" w:type="dxa"/>
            <w:noWrap w:val="0"/>
            <w:vAlign w:val="center"/>
          </w:tcPr>
          <w:p w14:paraId="38FDB603">
            <w:pPr>
              <w:jc w:val="center"/>
              <w:rPr>
                <w:spacing w:val="10"/>
              </w:rPr>
            </w:pPr>
          </w:p>
        </w:tc>
        <w:tc>
          <w:tcPr>
            <w:tcW w:w="1400" w:type="dxa"/>
            <w:noWrap w:val="0"/>
            <w:vAlign w:val="center"/>
          </w:tcPr>
          <w:p w14:paraId="6D1B2B3A">
            <w:pPr>
              <w:jc w:val="center"/>
              <w:rPr>
                <w:spacing w:val="10"/>
              </w:rPr>
            </w:pPr>
          </w:p>
        </w:tc>
        <w:tc>
          <w:tcPr>
            <w:tcW w:w="1400" w:type="dxa"/>
            <w:noWrap w:val="0"/>
            <w:vAlign w:val="center"/>
          </w:tcPr>
          <w:p w14:paraId="41190E87">
            <w:pPr>
              <w:jc w:val="center"/>
              <w:rPr>
                <w:spacing w:val="10"/>
              </w:rPr>
            </w:pPr>
          </w:p>
        </w:tc>
      </w:tr>
      <w:tr w14:paraId="1945D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78" w:hRule="atLeast"/>
          <w:jc w:val="center"/>
        </w:trPr>
        <w:tc>
          <w:tcPr>
            <w:tcW w:w="550" w:type="dxa"/>
            <w:noWrap w:val="0"/>
            <w:vAlign w:val="center"/>
          </w:tcPr>
          <w:p w14:paraId="320A8E5B">
            <w:pPr>
              <w:jc w:val="center"/>
              <w:rPr>
                <w:spacing w:val="10"/>
              </w:rPr>
            </w:pPr>
          </w:p>
        </w:tc>
        <w:tc>
          <w:tcPr>
            <w:tcW w:w="1266" w:type="dxa"/>
            <w:noWrap w:val="0"/>
            <w:vAlign w:val="center"/>
          </w:tcPr>
          <w:p w14:paraId="248FF7F2">
            <w:pPr>
              <w:jc w:val="center"/>
              <w:rPr>
                <w:spacing w:val="10"/>
              </w:rPr>
            </w:pPr>
          </w:p>
        </w:tc>
        <w:tc>
          <w:tcPr>
            <w:tcW w:w="1000" w:type="dxa"/>
            <w:noWrap w:val="0"/>
            <w:vAlign w:val="center"/>
          </w:tcPr>
          <w:p w14:paraId="5CB2EAD1">
            <w:pPr>
              <w:jc w:val="center"/>
              <w:rPr>
                <w:spacing w:val="10"/>
              </w:rPr>
            </w:pPr>
          </w:p>
        </w:tc>
        <w:tc>
          <w:tcPr>
            <w:tcW w:w="1217" w:type="dxa"/>
            <w:noWrap w:val="0"/>
            <w:vAlign w:val="center"/>
          </w:tcPr>
          <w:p w14:paraId="141EE7E9">
            <w:pPr>
              <w:jc w:val="center"/>
              <w:rPr>
                <w:spacing w:val="10"/>
              </w:rPr>
            </w:pPr>
          </w:p>
        </w:tc>
        <w:tc>
          <w:tcPr>
            <w:tcW w:w="800" w:type="dxa"/>
            <w:noWrap w:val="0"/>
            <w:vAlign w:val="center"/>
          </w:tcPr>
          <w:p w14:paraId="009D4248">
            <w:pPr>
              <w:jc w:val="center"/>
              <w:rPr>
                <w:spacing w:val="10"/>
              </w:rPr>
            </w:pPr>
          </w:p>
        </w:tc>
        <w:tc>
          <w:tcPr>
            <w:tcW w:w="833" w:type="dxa"/>
            <w:noWrap w:val="0"/>
            <w:vAlign w:val="center"/>
          </w:tcPr>
          <w:p w14:paraId="24D09A1F">
            <w:pPr>
              <w:jc w:val="center"/>
              <w:rPr>
                <w:spacing w:val="10"/>
              </w:rPr>
            </w:pPr>
          </w:p>
        </w:tc>
        <w:tc>
          <w:tcPr>
            <w:tcW w:w="950" w:type="dxa"/>
            <w:noWrap w:val="0"/>
            <w:vAlign w:val="center"/>
          </w:tcPr>
          <w:p w14:paraId="2826BF25">
            <w:pPr>
              <w:jc w:val="center"/>
              <w:rPr>
                <w:spacing w:val="10"/>
              </w:rPr>
            </w:pPr>
          </w:p>
        </w:tc>
        <w:tc>
          <w:tcPr>
            <w:tcW w:w="917" w:type="dxa"/>
            <w:noWrap w:val="0"/>
            <w:vAlign w:val="center"/>
          </w:tcPr>
          <w:p w14:paraId="3DAC4479">
            <w:pPr>
              <w:jc w:val="center"/>
              <w:rPr>
                <w:spacing w:val="10"/>
              </w:rPr>
            </w:pPr>
          </w:p>
        </w:tc>
        <w:tc>
          <w:tcPr>
            <w:tcW w:w="1067" w:type="dxa"/>
            <w:noWrap w:val="0"/>
            <w:vAlign w:val="center"/>
          </w:tcPr>
          <w:p w14:paraId="5C9E27C1">
            <w:pPr>
              <w:jc w:val="center"/>
              <w:rPr>
                <w:spacing w:val="10"/>
              </w:rPr>
            </w:pPr>
          </w:p>
        </w:tc>
        <w:tc>
          <w:tcPr>
            <w:tcW w:w="1133" w:type="dxa"/>
            <w:noWrap w:val="0"/>
            <w:vAlign w:val="center"/>
          </w:tcPr>
          <w:p w14:paraId="47718F68">
            <w:pPr>
              <w:jc w:val="center"/>
              <w:rPr>
                <w:spacing w:val="10"/>
              </w:rPr>
            </w:pPr>
          </w:p>
        </w:tc>
        <w:tc>
          <w:tcPr>
            <w:tcW w:w="1400" w:type="dxa"/>
            <w:noWrap w:val="0"/>
            <w:vAlign w:val="center"/>
          </w:tcPr>
          <w:p w14:paraId="2DD8D89D">
            <w:pPr>
              <w:jc w:val="center"/>
              <w:rPr>
                <w:spacing w:val="10"/>
              </w:rPr>
            </w:pPr>
          </w:p>
        </w:tc>
        <w:tc>
          <w:tcPr>
            <w:tcW w:w="1400" w:type="dxa"/>
            <w:noWrap w:val="0"/>
            <w:vAlign w:val="center"/>
          </w:tcPr>
          <w:p w14:paraId="1ACDC313">
            <w:pPr>
              <w:jc w:val="center"/>
              <w:rPr>
                <w:spacing w:val="10"/>
              </w:rPr>
            </w:pPr>
          </w:p>
        </w:tc>
      </w:tr>
      <w:tr w14:paraId="4994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5" w:hRule="atLeast"/>
          <w:jc w:val="center"/>
        </w:trPr>
        <w:tc>
          <w:tcPr>
            <w:tcW w:w="12533" w:type="dxa"/>
            <w:gridSpan w:val="12"/>
            <w:noWrap w:val="0"/>
            <w:vAlign w:val="top"/>
          </w:tcPr>
          <w:p w14:paraId="6D80E125">
            <w:pPr>
              <w:rPr>
                <w:rFonts w:hint="eastAsia"/>
                <w:spacing w:val="10"/>
              </w:rPr>
            </w:pPr>
            <w:r>
              <w:rPr>
                <w:rFonts w:hint="eastAsia"/>
                <w:spacing w:val="10"/>
              </w:rPr>
              <w:t>备注：（现场调研情况)</w:t>
            </w:r>
          </w:p>
        </w:tc>
      </w:tr>
    </w:tbl>
    <w:p w14:paraId="05D345AA">
      <w:pPr>
        <w:spacing w:before="432" w:beforeLines="180"/>
        <w:ind w:firstLine="8470" w:firstLineChars="3850"/>
        <w:rPr>
          <w:u w:val="single"/>
        </w:rPr>
      </w:pPr>
      <w:r>
        <w:rPr>
          <w:rFonts w:hint="eastAsia"/>
          <w:spacing w:val="10"/>
          <w:szCs w:val="21"/>
        </w:rPr>
        <w:t>供应商被授权人签字</w:t>
      </w:r>
      <w:r>
        <w:rPr>
          <w:rFonts w:hint="eastAsia"/>
        </w:rPr>
        <w:t>：</w:t>
      </w:r>
    </w:p>
    <w:p w14:paraId="7030C858">
      <w:pPr>
        <w:pStyle w:val="23"/>
      </w:pPr>
    </w:p>
    <w:p w14:paraId="7873C594">
      <w:pPr>
        <w:pStyle w:val="23"/>
        <w:ind w:firstLine="8740" w:firstLineChars="3800"/>
        <w:rPr>
          <w:rFonts w:hint="eastAsia" w:ascii="Calibri" w:hAnsi="Calibri"/>
          <w:spacing w:val="10"/>
          <w:kern w:val="2"/>
          <w:sz w:val="21"/>
          <w:szCs w:val="21"/>
          <w:lang w:eastAsia="zh-CN"/>
        </w:rPr>
      </w:pPr>
      <w:r>
        <w:rPr>
          <w:rFonts w:hint="eastAsia" w:ascii="Calibri" w:hAnsi="Calibri"/>
          <w:spacing w:val="10"/>
          <w:kern w:val="2"/>
          <w:sz w:val="21"/>
          <w:szCs w:val="21"/>
        </w:rPr>
        <w:t>报价日期</w:t>
      </w:r>
      <w:r>
        <w:rPr>
          <w:rFonts w:hint="eastAsia" w:ascii="Calibri" w:hAnsi="Calibri"/>
          <w:spacing w:val="10"/>
          <w:kern w:val="2"/>
          <w:sz w:val="21"/>
          <w:szCs w:val="21"/>
          <w:lang w:eastAsia="zh-CN"/>
        </w:rPr>
        <w:t>：</w:t>
      </w:r>
    </w:p>
    <w:p w14:paraId="28465D9C">
      <w:pPr>
        <w:rPr>
          <w:rFonts w:hint="eastAsia" w:ascii="Calibri" w:hAnsi="Calibri"/>
          <w:spacing w:val="10"/>
          <w:kern w:val="2"/>
          <w:sz w:val="21"/>
          <w:szCs w:val="21"/>
          <w:lang w:eastAsia="zh-CN"/>
        </w:rPr>
      </w:pPr>
      <w:r>
        <w:rPr>
          <w:rFonts w:hint="eastAsia" w:ascii="Calibri" w:hAnsi="Calibri"/>
          <w:spacing w:val="10"/>
          <w:kern w:val="2"/>
          <w:sz w:val="21"/>
          <w:szCs w:val="21"/>
          <w:lang w:eastAsia="zh-CN"/>
        </w:rPr>
        <w:br w:type="page"/>
      </w:r>
    </w:p>
    <w:p w14:paraId="6C192DAE">
      <w:pPr>
        <w:rPr>
          <w:rFonts w:hint="eastAsia" w:eastAsia="宋体"/>
          <w:lang w:val="en-US" w:eastAsia="zh-CN"/>
        </w:rPr>
      </w:pPr>
      <w:r>
        <w:rPr>
          <w:rFonts w:hint="eastAsia" w:hAnsi="Courier New" w:eastAsia="宋体"/>
          <w:b/>
          <w:sz w:val="28"/>
        </w:rPr>
        <w:t>附件</w:t>
      </w:r>
      <w:r>
        <w:rPr>
          <w:rFonts w:hint="eastAsia" w:hAnsi="Courier New"/>
          <w:b/>
          <w:sz w:val="28"/>
          <w:lang w:val="en-US" w:eastAsia="zh-CN"/>
        </w:rPr>
        <w:t>1</w:t>
      </w:r>
    </w:p>
    <w:p w14:paraId="0680DDDD">
      <w:pPr>
        <w:spacing w:line="360" w:lineRule="auto"/>
        <w:jc w:val="center"/>
        <w:rPr>
          <w:rFonts w:hint="eastAsia" w:ascii="Arial" w:hAnsi="Arial" w:eastAsia="宋体"/>
          <w:sz w:val="24"/>
          <w:lang w:eastAsia="zh-CN"/>
        </w:rPr>
      </w:pP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14:paraId="7420FFF9">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070899E4">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DA0357D">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30D596">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3460D">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5C4329">
            <w:pPr>
              <w:jc w:val="center"/>
              <w:rPr>
                <w:rFonts w:ascii="Arial" w:hAnsi="Arial" w:eastAsia="仿宋_GB2312"/>
                <w:sz w:val="21"/>
              </w:rPr>
            </w:pPr>
          </w:p>
          <w:p w14:paraId="4D19AF15">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5A465">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29FCDB">
            <w:pPr>
              <w:spacing w:line="360" w:lineRule="auto"/>
              <w:jc w:val="center"/>
              <w:rPr>
                <w:rFonts w:ascii="Arial" w:hAnsi="Arial" w:eastAsia="仿宋_GB2312"/>
                <w:sz w:val="24"/>
              </w:rPr>
            </w:pPr>
            <w:r>
              <w:rPr>
                <w:rFonts w:hint="eastAsia" w:ascii="Arial" w:hAnsi="Arial" w:eastAsia="仿宋_GB2312"/>
                <w:sz w:val="24"/>
              </w:rPr>
              <w:t>报价</w:t>
            </w:r>
          </w:p>
          <w:p w14:paraId="31C87028">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81BA080">
            <w:pPr>
              <w:spacing w:line="360" w:lineRule="auto"/>
              <w:jc w:val="center"/>
              <w:rPr>
                <w:rFonts w:ascii="Arial" w:hAnsi="Arial" w:eastAsia="仿宋_GB2312"/>
                <w:sz w:val="24"/>
              </w:rPr>
            </w:pPr>
            <w:r>
              <w:rPr>
                <w:rFonts w:ascii="Arial" w:hAnsi="Arial" w:eastAsia="仿宋_GB2312"/>
                <w:sz w:val="24"/>
              </w:rPr>
              <w:t>其它</w:t>
            </w:r>
          </w:p>
        </w:tc>
      </w:tr>
      <w:tr w14:paraId="7F3A5D66">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0AADA4">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B98E6D">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8D86E">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D1627F">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CDDF8A">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27DB8">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4ECA830">
            <w:pPr>
              <w:spacing w:line="360" w:lineRule="auto"/>
              <w:jc w:val="center"/>
              <w:rPr>
                <w:rFonts w:ascii="Arial" w:hAnsi="Arial" w:eastAsia="仿宋_GB2312"/>
                <w:sz w:val="24"/>
              </w:rPr>
            </w:pPr>
          </w:p>
        </w:tc>
      </w:tr>
      <w:tr w14:paraId="66B650A9">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82CD2D5">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F6E3D">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259C84">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3123A4">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0A5C47">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98ACF2">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81B3003">
            <w:pPr>
              <w:spacing w:line="360" w:lineRule="auto"/>
              <w:jc w:val="center"/>
              <w:rPr>
                <w:rFonts w:ascii="Arial" w:hAnsi="Arial" w:eastAsia="仿宋_GB2312"/>
                <w:sz w:val="24"/>
              </w:rPr>
            </w:pPr>
          </w:p>
        </w:tc>
      </w:tr>
      <w:tr w14:paraId="0A3C074A">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856D2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D804A9">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4408EF">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0E2E8B">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042601">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D7C36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90FA423">
            <w:pPr>
              <w:spacing w:line="360" w:lineRule="auto"/>
              <w:jc w:val="center"/>
              <w:rPr>
                <w:rFonts w:ascii="Arial" w:hAnsi="Arial" w:eastAsia="仿宋_GB2312"/>
                <w:sz w:val="24"/>
              </w:rPr>
            </w:pPr>
          </w:p>
        </w:tc>
      </w:tr>
      <w:tr w14:paraId="48DF3750">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5D647CE">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4913F0">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C5DC8B">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11AD20">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D758A9">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6199AF">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B01D483">
            <w:pPr>
              <w:spacing w:line="360" w:lineRule="auto"/>
              <w:jc w:val="center"/>
              <w:rPr>
                <w:rFonts w:ascii="Arial" w:hAnsi="Arial" w:eastAsia="仿宋_GB2312"/>
                <w:sz w:val="24"/>
              </w:rPr>
            </w:pPr>
          </w:p>
        </w:tc>
      </w:tr>
      <w:tr w14:paraId="6833E4D7">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DF0212">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C5104">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41ABD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3B3FB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D084BF">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B67053">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6BD0699">
            <w:pPr>
              <w:spacing w:line="360" w:lineRule="auto"/>
              <w:jc w:val="center"/>
              <w:rPr>
                <w:rFonts w:ascii="Arial" w:hAnsi="Arial" w:eastAsia="仿宋_GB2312"/>
                <w:sz w:val="24"/>
              </w:rPr>
            </w:pPr>
          </w:p>
        </w:tc>
      </w:tr>
      <w:tr w14:paraId="0B57FC46">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5CFB6156">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86C42C5">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7ED5A7F6">
            <w:pPr>
              <w:spacing w:line="360" w:lineRule="auto"/>
              <w:jc w:val="center"/>
              <w:rPr>
                <w:rFonts w:ascii="Arial" w:hAnsi="Arial" w:eastAsia="仿宋_GB2312"/>
                <w:sz w:val="24"/>
              </w:rPr>
            </w:pPr>
          </w:p>
        </w:tc>
      </w:tr>
    </w:tbl>
    <w:p w14:paraId="5220DE76">
      <w:pPr>
        <w:spacing w:line="360" w:lineRule="auto"/>
        <w:rPr>
          <w:rFonts w:ascii="Arial" w:hAnsi="Arial" w:eastAsia="仿宋_GB2312"/>
          <w:sz w:val="24"/>
        </w:rPr>
      </w:pPr>
    </w:p>
    <w:p w14:paraId="2FA7EBFA">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14:paraId="41F9A1D9">
      <w:pPr>
        <w:tabs>
          <w:tab w:val="left" w:pos="5370"/>
        </w:tabs>
        <w:spacing w:before="120" w:line="360" w:lineRule="auto"/>
        <w:rPr>
          <w:rFonts w:ascii="Arial" w:hAnsi="Arial" w:eastAsia="仿宋_GB2312"/>
          <w:sz w:val="24"/>
          <w:u w:val="single"/>
        </w:rPr>
      </w:pPr>
      <w:r>
        <w:rPr>
          <w:rFonts w:hint="eastAsia" w:ascii="Arial" w:hAnsi="Arial" w:eastAsia="仿宋_GB2312"/>
          <w:sz w:val="24"/>
          <w:lang w:val="en-US" w:eastAsia="zh-CN"/>
        </w:rPr>
        <w:t>供应商</w:t>
      </w:r>
      <w:r>
        <w:rPr>
          <w:rFonts w:ascii="Arial" w:hAnsi="Arial" w:eastAsia="仿宋_GB2312"/>
          <w:sz w:val="24"/>
        </w:rPr>
        <w:t>(盖章):</w:t>
      </w:r>
      <w:r>
        <w:rPr>
          <w:rFonts w:ascii="Arial" w:hAnsi="Arial" w:eastAsia="仿宋_GB2312"/>
          <w:sz w:val="24"/>
          <w:u w:val="single"/>
        </w:rPr>
        <w:tab/>
      </w:r>
    </w:p>
    <w:p w14:paraId="3C8C5FC3">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w:t>
      </w:r>
      <w:r>
        <w:rPr>
          <w:rFonts w:hint="eastAsia" w:ascii="Arial" w:hAnsi="Arial" w:eastAsia="仿宋_GB2312"/>
          <w:sz w:val="24"/>
          <w:lang w:val="en-US" w:eastAsia="zh-CN"/>
        </w:rPr>
        <w:t>格式十四</w:t>
      </w:r>
      <w:r>
        <w:rPr>
          <w:rFonts w:hint="eastAsia" w:ascii="Arial" w:hAnsi="Arial" w:eastAsia="仿宋_GB2312"/>
          <w:sz w:val="24"/>
        </w:rPr>
        <w:t>中设备配置清单逐一进行报价。</w:t>
      </w:r>
    </w:p>
    <w:p w14:paraId="6A4AA97F">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14:paraId="7ED40393">
      <w:pPr>
        <w:spacing w:line="360" w:lineRule="auto"/>
        <w:rPr>
          <w:rFonts w:hint="eastAsia" w:hAnsi="Courier New" w:eastAsia="宋体"/>
          <w:b/>
          <w:sz w:val="28"/>
          <w:lang w:eastAsia="zh-CN"/>
        </w:rPr>
      </w:pPr>
      <w:r>
        <w:rPr>
          <w:rFonts w:hint="eastAsia" w:hAnsi="Courier New" w:eastAsia="宋体"/>
          <w:b/>
          <w:sz w:val="28"/>
        </w:rPr>
        <w:t>附件</w:t>
      </w:r>
      <w:r>
        <w:rPr>
          <w:rFonts w:hint="eastAsia" w:hAnsi="Courier New" w:eastAsia="宋体"/>
          <w:b/>
          <w:sz w:val="28"/>
          <w:lang w:val="en-US" w:eastAsia="zh-CN"/>
        </w:rPr>
        <w:t>2</w:t>
      </w:r>
      <w:r>
        <w:rPr>
          <w:rFonts w:hint="eastAsia" w:hAnsi="Courier New" w:eastAsia="宋体"/>
          <w:b/>
          <w:sz w:val="28"/>
        </w:rPr>
        <w:t xml:space="preserve">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14:paraId="31EB9E57">
      <w:pPr>
        <w:ind w:firstLine="420"/>
        <w:rPr>
          <w:rFonts w:ascii="Arial" w:hAnsi="Arial" w:eastAsia="仿宋_GB2312"/>
          <w:sz w:val="21"/>
        </w:rPr>
      </w:pPr>
    </w:p>
    <w:p w14:paraId="7612CB15">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508" w:type="dxa"/>
        <w:tblInd w:w="123" w:type="dxa"/>
        <w:tblLayout w:type="fixed"/>
        <w:tblCellMar>
          <w:top w:w="0" w:type="dxa"/>
          <w:left w:w="0" w:type="dxa"/>
          <w:bottom w:w="0" w:type="dxa"/>
          <w:right w:w="0" w:type="dxa"/>
        </w:tblCellMar>
      </w:tblPr>
      <w:tblGrid>
        <w:gridCol w:w="807"/>
        <w:gridCol w:w="1616"/>
        <w:gridCol w:w="1863"/>
        <w:gridCol w:w="1887"/>
        <w:gridCol w:w="2548"/>
        <w:gridCol w:w="2548"/>
        <w:gridCol w:w="1783"/>
        <w:gridCol w:w="1456"/>
      </w:tblGrid>
      <w:tr w14:paraId="3B7D23C0">
        <w:tblPrEx>
          <w:tblCellMar>
            <w:top w:w="0" w:type="dxa"/>
            <w:left w:w="0" w:type="dxa"/>
            <w:bottom w:w="0" w:type="dxa"/>
            <w:right w:w="0" w:type="dxa"/>
          </w:tblCellMar>
        </w:tblPrEx>
        <w:trPr>
          <w:trHeight w:val="672" w:hRule="atLeast"/>
        </w:trPr>
        <w:tc>
          <w:tcPr>
            <w:tcW w:w="80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5A7C3C3">
            <w:pPr>
              <w:spacing w:line="360" w:lineRule="auto"/>
              <w:jc w:val="center"/>
              <w:rPr>
                <w:rFonts w:ascii="Arial" w:hAnsi="Arial" w:eastAsia="仿宋_GB2312"/>
                <w:sz w:val="24"/>
              </w:rPr>
            </w:pPr>
            <w:r>
              <w:rPr>
                <w:rFonts w:ascii="Arial" w:hAnsi="Arial" w:eastAsia="仿宋_GB2312"/>
                <w:sz w:val="24"/>
              </w:rPr>
              <w:t>序号</w:t>
            </w:r>
          </w:p>
        </w:tc>
        <w:tc>
          <w:tcPr>
            <w:tcW w:w="1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65F1A">
            <w:pPr>
              <w:spacing w:line="360" w:lineRule="auto"/>
              <w:jc w:val="center"/>
              <w:rPr>
                <w:rFonts w:ascii="Arial" w:hAnsi="Arial" w:eastAsia="仿宋_GB2312"/>
                <w:sz w:val="24"/>
              </w:rPr>
            </w:pPr>
            <w:r>
              <w:rPr>
                <w:rFonts w:ascii="Arial" w:hAnsi="Arial" w:eastAsia="仿宋_GB2312"/>
                <w:sz w:val="24"/>
              </w:rPr>
              <w:t>名称</w:t>
            </w:r>
          </w:p>
        </w:tc>
        <w:tc>
          <w:tcPr>
            <w:tcW w:w="186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23B769">
            <w:pPr>
              <w:spacing w:line="360" w:lineRule="auto"/>
              <w:jc w:val="center"/>
              <w:rPr>
                <w:rFonts w:ascii="Arial" w:hAnsi="Arial" w:eastAsia="仿宋_GB2312"/>
                <w:sz w:val="24"/>
              </w:rPr>
            </w:pPr>
            <w:r>
              <w:rPr>
                <w:rFonts w:hint="eastAsia" w:ascii="Arial" w:hAnsi="Arial" w:eastAsia="仿宋_GB2312"/>
                <w:sz w:val="24"/>
              </w:rPr>
              <w:t>品牌</w:t>
            </w:r>
          </w:p>
        </w:tc>
        <w:tc>
          <w:tcPr>
            <w:tcW w:w="188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562B19">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661A95">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9E9A1B">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78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90FBA3">
            <w:pPr>
              <w:spacing w:line="360" w:lineRule="auto"/>
              <w:jc w:val="center"/>
              <w:rPr>
                <w:rFonts w:hint="eastAsia" w:ascii="Arial" w:hAnsi="Arial" w:eastAsia="仿宋_GB2312"/>
                <w:sz w:val="24"/>
                <w:lang w:eastAsia="zh-CN"/>
              </w:rPr>
            </w:pPr>
            <w:r>
              <w:rPr>
                <w:rFonts w:hint="eastAsia" w:ascii="Arial" w:hAnsi="Arial" w:eastAsia="仿宋_GB2312"/>
                <w:sz w:val="24"/>
              </w:rPr>
              <w:t>报价</w:t>
            </w:r>
            <w:r>
              <w:rPr>
                <w:rFonts w:hint="eastAsia" w:ascii="Arial" w:hAnsi="Arial" w:eastAsia="仿宋_GB2312"/>
                <w:sz w:val="24"/>
                <w:lang w:eastAsia="zh-CN"/>
              </w:rPr>
              <w:t>（元）</w:t>
            </w:r>
          </w:p>
        </w:tc>
        <w:tc>
          <w:tcPr>
            <w:tcW w:w="145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E1CD35C">
            <w:pPr>
              <w:spacing w:line="360" w:lineRule="auto"/>
              <w:jc w:val="center"/>
              <w:rPr>
                <w:rFonts w:ascii="Arial" w:hAnsi="Arial" w:eastAsia="仿宋_GB2312"/>
                <w:sz w:val="24"/>
              </w:rPr>
            </w:pPr>
            <w:r>
              <w:rPr>
                <w:rFonts w:hint="eastAsia" w:ascii="Arial" w:hAnsi="Arial" w:eastAsia="仿宋_GB2312"/>
                <w:sz w:val="24"/>
              </w:rPr>
              <w:t>备注</w:t>
            </w:r>
          </w:p>
        </w:tc>
      </w:tr>
      <w:tr w14:paraId="30B524F8">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3DFD0BE">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D8A060">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4480F6">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27C215">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529C0A">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8A19F">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E2B81">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30D8891">
            <w:pPr>
              <w:spacing w:line="360" w:lineRule="auto"/>
              <w:jc w:val="center"/>
              <w:rPr>
                <w:rFonts w:ascii="Arial" w:hAnsi="Arial" w:eastAsia="仿宋_GB2312"/>
                <w:sz w:val="24"/>
              </w:rPr>
            </w:pPr>
          </w:p>
        </w:tc>
      </w:tr>
      <w:tr w14:paraId="6AA324DB">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D0AFDD9">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03626">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650BD">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C44CCB">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6561F2">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3D689">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DB030">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7EF10">
            <w:pPr>
              <w:spacing w:line="360" w:lineRule="auto"/>
              <w:jc w:val="center"/>
              <w:rPr>
                <w:rFonts w:ascii="Arial" w:hAnsi="Arial" w:eastAsia="仿宋_GB2312"/>
                <w:sz w:val="24"/>
              </w:rPr>
            </w:pPr>
          </w:p>
        </w:tc>
      </w:tr>
      <w:tr w14:paraId="7AA7F074">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D904170">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8E80E0">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4C091">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C4B6F1">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8DC047">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DECA83">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CB681F">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188A642">
            <w:pPr>
              <w:spacing w:line="360" w:lineRule="auto"/>
              <w:jc w:val="center"/>
              <w:rPr>
                <w:rFonts w:ascii="Arial" w:hAnsi="Arial" w:eastAsia="仿宋_GB2312"/>
                <w:sz w:val="24"/>
              </w:rPr>
            </w:pPr>
          </w:p>
        </w:tc>
      </w:tr>
      <w:tr w14:paraId="07B85B33">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C12CA1">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2280C">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00184">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25AFC9">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B07281">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7EC3DC">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BB47AF">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462CE1">
            <w:pPr>
              <w:spacing w:line="360" w:lineRule="auto"/>
              <w:jc w:val="center"/>
              <w:rPr>
                <w:rFonts w:ascii="Arial" w:hAnsi="Arial" w:eastAsia="仿宋_GB2312"/>
                <w:sz w:val="24"/>
              </w:rPr>
            </w:pPr>
          </w:p>
        </w:tc>
      </w:tr>
      <w:tr w14:paraId="0771D453">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72FAFB7">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160921">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1B67A3">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29F752">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6385E8">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42713">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C6588">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64B2E75">
            <w:pPr>
              <w:spacing w:line="360" w:lineRule="auto"/>
              <w:jc w:val="center"/>
              <w:rPr>
                <w:rFonts w:ascii="Arial" w:hAnsi="Arial" w:eastAsia="仿宋_GB2312"/>
                <w:sz w:val="24"/>
              </w:rPr>
            </w:pPr>
          </w:p>
        </w:tc>
      </w:tr>
      <w:tr w14:paraId="6D76CAEF">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FBF104">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6DB553">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525D2F">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E49924">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FB9386">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9C2EF">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FE910">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6CAB693">
            <w:pPr>
              <w:spacing w:line="360" w:lineRule="auto"/>
              <w:jc w:val="center"/>
              <w:rPr>
                <w:rFonts w:ascii="Arial" w:hAnsi="Arial" w:eastAsia="仿宋_GB2312"/>
                <w:sz w:val="24"/>
              </w:rPr>
            </w:pPr>
          </w:p>
        </w:tc>
      </w:tr>
      <w:tr w14:paraId="0C35A102">
        <w:tblPrEx>
          <w:tblCellMar>
            <w:top w:w="0" w:type="dxa"/>
            <w:left w:w="0" w:type="dxa"/>
            <w:bottom w:w="0" w:type="dxa"/>
            <w:right w:w="0" w:type="dxa"/>
          </w:tblCellMar>
        </w:tblPrEx>
        <w:trPr>
          <w:trHeight w:val="701" w:hRule="atLeast"/>
        </w:trPr>
        <w:tc>
          <w:tcPr>
            <w:tcW w:w="80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7B53151B">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4BB521D">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26E04D5">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46CB96E">
            <w:pPr>
              <w:rPr>
                <w:rFonts w:ascii="Times New Roman" w:hAnsi="Times New Roman" w:eastAsia="宋体"/>
                <w:sz w:val="21"/>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61D3679">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5EF95E0">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47AC303">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F1847BB">
            <w:pPr>
              <w:spacing w:line="360" w:lineRule="auto"/>
              <w:jc w:val="center"/>
              <w:rPr>
                <w:rFonts w:ascii="Arial" w:hAnsi="Arial" w:eastAsia="仿宋_GB2312"/>
                <w:sz w:val="24"/>
              </w:rPr>
            </w:pPr>
          </w:p>
        </w:tc>
      </w:tr>
    </w:tbl>
    <w:p w14:paraId="76843B2B">
      <w:pPr>
        <w:ind w:firstLine="420"/>
        <w:rPr>
          <w:rFonts w:ascii="Times New Roman" w:hAnsi="Times New Roman" w:eastAsia="宋体"/>
          <w:sz w:val="21"/>
        </w:rPr>
      </w:pPr>
    </w:p>
    <w:p w14:paraId="3B2365FE">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14:paraId="430383A3">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14:paraId="1B47A55E">
      <w:pPr>
        <w:ind w:firstLine="420"/>
        <w:rPr>
          <w:rFonts w:ascii="Arial" w:hAnsi="Arial" w:eastAsia="仿宋_GB2312"/>
          <w:sz w:val="21"/>
        </w:rPr>
      </w:pPr>
    </w:p>
    <w:p w14:paraId="01DF4D17">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依据之一，应作为文件技术部分另页描述。</w:t>
      </w:r>
    </w:p>
    <w:p w14:paraId="5E62D2ED">
      <w:pPr>
        <w:spacing w:line="20" w:lineRule="exact"/>
        <w:ind w:right="-153"/>
        <w:rPr>
          <w:rFonts w:eastAsia="宋体"/>
          <w:b/>
          <w:bCs/>
          <w:sz w:val="32"/>
          <w:szCs w:val="32"/>
        </w:rPr>
      </w:pPr>
    </w:p>
    <w:p w14:paraId="1D4E8DEA"/>
    <w:p w14:paraId="51725222">
      <w:pPr>
        <w:rPr>
          <w:rFonts w:hint="eastAsia" w:hAnsi="Courier New" w:eastAsia="宋体"/>
          <w:b/>
          <w:sz w:val="28"/>
        </w:rPr>
      </w:pPr>
      <w:r>
        <w:rPr>
          <w:rFonts w:hint="eastAsia" w:hAnsi="Courier New" w:eastAsia="宋体"/>
          <w:b/>
          <w:sz w:val="28"/>
        </w:rPr>
        <w:br w:type="page"/>
      </w:r>
    </w:p>
    <w:p w14:paraId="4F977C72">
      <w:pPr>
        <w:spacing w:line="360" w:lineRule="auto"/>
        <w:rPr>
          <w:rFonts w:hAnsi="Courier New" w:eastAsia="宋体"/>
          <w:b/>
          <w:sz w:val="28"/>
        </w:rPr>
      </w:pPr>
      <w:r>
        <w:rPr>
          <w:rFonts w:hint="eastAsia" w:hAnsi="Courier New" w:eastAsia="宋体"/>
          <w:b/>
          <w:sz w:val="28"/>
        </w:rPr>
        <w:t>附件</w:t>
      </w:r>
      <w:r>
        <w:rPr>
          <w:rFonts w:hint="eastAsia" w:hAnsi="Courier New" w:eastAsia="宋体"/>
          <w:b/>
          <w:sz w:val="28"/>
          <w:lang w:val="en-US" w:eastAsia="zh-CN"/>
        </w:rPr>
        <w:t>3</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14:paraId="0D1B1A7A">
      <w:pPr>
        <w:ind w:firstLine="420"/>
        <w:rPr>
          <w:rFonts w:ascii="Arial" w:hAnsi="Arial" w:eastAsia="仿宋_GB2312"/>
          <w:sz w:val="21"/>
        </w:rPr>
      </w:pPr>
    </w:p>
    <w:p w14:paraId="0A5E000D">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323" w:type="dxa"/>
        <w:tblInd w:w="123" w:type="dxa"/>
        <w:tblLayout w:type="fixed"/>
        <w:tblCellMar>
          <w:top w:w="0" w:type="dxa"/>
          <w:left w:w="0" w:type="dxa"/>
          <w:bottom w:w="0" w:type="dxa"/>
          <w:right w:w="0" w:type="dxa"/>
        </w:tblCellMar>
      </w:tblPr>
      <w:tblGrid>
        <w:gridCol w:w="760"/>
        <w:gridCol w:w="1522"/>
        <w:gridCol w:w="1448"/>
        <w:gridCol w:w="2067"/>
        <w:gridCol w:w="2007"/>
        <w:gridCol w:w="1770"/>
        <w:gridCol w:w="1705"/>
        <w:gridCol w:w="1420"/>
        <w:gridCol w:w="1624"/>
      </w:tblGrid>
      <w:tr w14:paraId="0A085DBC">
        <w:tblPrEx>
          <w:tblCellMar>
            <w:top w:w="0" w:type="dxa"/>
            <w:left w:w="0" w:type="dxa"/>
            <w:bottom w:w="0" w:type="dxa"/>
            <w:right w:w="0" w:type="dxa"/>
          </w:tblCellMar>
        </w:tblPrEx>
        <w:trPr>
          <w:trHeight w:val="712" w:hRule="atLeast"/>
        </w:trPr>
        <w:tc>
          <w:tcPr>
            <w:tcW w:w="76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0157AC1">
            <w:pPr>
              <w:spacing w:line="360" w:lineRule="auto"/>
              <w:jc w:val="center"/>
              <w:rPr>
                <w:rFonts w:ascii="Arial" w:hAnsi="Arial" w:eastAsia="仿宋_GB2312"/>
                <w:sz w:val="24"/>
              </w:rPr>
            </w:pPr>
            <w:r>
              <w:rPr>
                <w:rFonts w:ascii="Arial" w:hAnsi="Arial" w:eastAsia="仿宋_GB2312"/>
                <w:sz w:val="24"/>
              </w:rPr>
              <w:t>序号</w:t>
            </w:r>
          </w:p>
        </w:tc>
        <w:tc>
          <w:tcPr>
            <w:tcW w:w="15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3468C">
            <w:pPr>
              <w:spacing w:line="360" w:lineRule="auto"/>
              <w:jc w:val="center"/>
              <w:rPr>
                <w:rFonts w:ascii="Arial" w:hAnsi="Arial" w:eastAsia="仿宋_GB2312"/>
                <w:sz w:val="24"/>
              </w:rPr>
            </w:pPr>
            <w:r>
              <w:rPr>
                <w:rFonts w:ascii="Arial" w:hAnsi="Arial" w:eastAsia="仿宋_GB2312"/>
                <w:sz w:val="24"/>
              </w:rPr>
              <w:t>名称</w:t>
            </w:r>
          </w:p>
        </w:tc>
        <w:tc>
          <w:tcPr>
            <w:tcW w:w="14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71014">
            <w:pPr>
              <w:spacing w:line="360" w:lineRule="auto"/>
              <w:jc w:val="center"/>
              <w:rPr>
                <w:rFonts w:ascii="Arial" w:hAnsi="Arial" w:eastAsia="仿宋_GB2312"/>
                <w:sz w:val="24"/>
              </w:rPr>
            </w:pPr>
            <w:r>
              <w:rPr>
                <w:rFonts w:hint="eastAsia" w:ascii="Arial" w:hAnsi="Arial" w:eastAsia="仿宋_GB2312"/>
                <w:sz w:val="24"/>
              </w:rPr>
              <w:t>品牌</w:t>
            </w:r>
          </w:p>
        </w:tc>
        <w:tc>
          <w:tcPr>
            <w:tcW w:w="20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6C268C">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0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09596F">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77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22676C">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0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AACC76">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20"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0AABECE">
            <w:pPr>
              <w:spacing w:line="360" w:lineRule="auto"/>
              <w:jc w:val="center"/>
              <w:rPr>
                <w:rFonts w:hint="eastAsia" w:ascii="Arial" w:hAnsi="Arial" w:eastAsia="仿宋_GB2312"/>
                <w:sz w:val="24"/>
              </w:rPr>
            </w:pPr>
            <w:r>
              <w:rPr>
                <w:rFonts w:hint="eastAsia" w:ascii="Arial" w:hAnsi="Arial" w:eastAsia="仿宋_GB2312"/>
                <w:sz w:val="24"/>
              </w:rPr>
              <w:t>报价</w:t>
            </w:r>
            <w:r>
              <w:rPr>
                <w:rFonts w:hint="eastAsia" w:ascii="Arial" w:hAnsi="Arial" w:eastAsia="仿宋_GB2312"/>
                <w:sz w:val="24"/>
                <w:lang w:eastAsia="zh-CN"/>
              </w:rPr>
              <w:t>（</w:t>
            </w:r>
            <w:r>
              <w:rPr>
                <w:rFonts w:hint="eastAsia" w:ascii="Arial" w:hAnsi="Arial" w:eastAsia="仿宋_GB2312"/>
                <w:sz w:val="24"/>
                <w:lang w:val="en-US" w:eastAsia="zh-CN"/>
              </w:rPr>
              <w:t>元</w:t>
            </w:r>
            <w:r>
              <w:rPr>
                <w:rFonts w:hint="eastAsia" w:ascii="Arial" w:hAnsi="Arial" w:eastAsia="仿宋_GB2312"/>
                <w:sz w:val="24"/>
                <w:lang w:eastAsia="zh-CN"/>
              </w:rPr>
              <w:t>）</w:t>
            </w:r>
          </w:p>
        </w:tc>
        <w:tc>
          <w:tcPr>
            <w:tcW w:w="1624" w:type="dxa"/>
            <w:tcBorders>
              <w:top w:val="single" w:color="000000" w:sz="12"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2439F6A0">
            <w:pPr>
              <w:spacing w:line="360" w:lineRule="auto"/>
              <w:jc w:val="center"/>
              <w:rPr>
                <w:rFonts w:hint="eastAsia" w:ascii="Arial" w:hAnsi="Arial" w:eastAsia="仿宋_GB2312"/>
                <w:sz w:val="24"/>
              </w:rPr>
            </w:pPr>
            <w:r>
              <w:rPr>
                <w:rFonts w:hint="eastAsia" w:ascii="Arial" w:hAnsi="Arial" w:eastAsia="仿宋_GB2312"/>
                <w:sz w:val="24"/>
              </w:rPr>
              <w:t>报价</w:t>
            </w:r>
          </w:p>
          <w:p w14:paraId="134721BE">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w:t>
            </w:r>
            <w:r>
              <w:rPr>
                <w:rFonts w:hint="eastAsia" w:ascii="Arial" w:hAnsi="Arial" w:eastAsia="仿宋_GB2312"/>
                <w:sz w:val="24"/>
                <w:lang w:val="en-US" w:eastAsia="zh-CN"/>
              </w:rPr>
              <w:t>元/人份</w:t>
            </w:r>
            <w:r>
              <w:rPr>
                <w:rFonts w:hint="eastAsia" w:ascii="Arial" w:hAnsi="Arial" w:eastAsia="仿宋_GB2312"/>
                <w:sz w:val="24"/>
                <w:lang w:eastAsia="zh-CN"/>
              </w:rPr>
              <w:t>）</w:t>
            </w:r>
          </w:p>
        </w:tc>
      </w:tr>
      <w:tr w14:paraId="233C41E3">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BD12138">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2D7CF1">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9B5E5">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93F72F">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AFDA01">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BBCF1F">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680EF">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3ECD3A5">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41DEEC51">
            <w:pPr>
              <w:spacing w:line="360" w:lineRule="auto"/>
              <w:jc w:val="center"/>
              <w:rPr>
                <w:rFonts w:ascii="Arial" w:hAnsi="Arial" w:eastAsia="仿宋_GB2312"/>
                <w:sz w:val="24"/>
              </w:rPr>
            </w:pPr>
          </w:p>
        </w:tc>
      </w:tr>
      <w:tr w14:paraId="4934CD4C">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870DB46">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ECEB0">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78F12C">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1923E9">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A3E0F9">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83FF1">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872231">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9C6325B">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21B752C5">
            <w:pPr>
              <w:spacing w:line="360" w:lineRule="auto"/>
              <w:jc w:val="center"/>
              <w:rPr>
                <w:rFonts w:ascii="Arial" w:hAnsi="Arial" w:eastAsia="仿宋_GB2312"/>
                <w:sz w:val="24"/>
              </w:rPr>
            </w:pPr>
          </w:p>
        </w:tc>
      </w:tr>
      <w:tr w14:paraId="41557B1E">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116B5F8">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12D32">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C9251B">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108057">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B6ABEB">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878DC">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3828CA">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D0BD988">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575A4838">
            <w:pPr>
              <w:spacing w:line="360" w:lineRule="auto"/>
              <w:jc w:val="center"/>
              <w:rPr>
                <w:rFonts w:ascii="Arial" w:hAnsi="Arial" w:eastAsia="仿宋_GB2312"/>
                <w:sz w:val="24"/>
              </w:rPr>
            </w:pPr>
          </w:p>
        </w:tc>
      </w:tr>
      <w:tr w14:paraId="50021E2F">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181C208">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EFA96">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55EFD">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9710A3">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AC376">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203648">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8F9C9">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92BD7A3">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3253D751">
            <w:pPr>
              <w:spacing w:line="360" w:lineRule="auto"/>
              <w:jc w:val="center"/>
              <w:rPr>
                <w:rFonts w:ascii="Arial" w:hAnsi="Arial" w:eastAsia="仿宋_GB2312"/>
                <w:sz w:val="24"/>
              </w:rPr>
            </w:pPr>
          </w:p>
        </w:tc>
      </w:tr>
      <w:tr w14:paraId="2D0BE12C">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800F07C">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4AA246">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1018F6">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5C29F1">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0F63CA">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E0AA1C">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71988">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975B6D4">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483D71B2">
            <w:pPr>
              <w:spacing w:line="360" w:lineRule="auto"/>
              <w:jc w:val="center"/>
              <w:rPr>
                <w:rFonts w:ascii="Arial" w:hAnsi="Arial" w:eastAsia="仿宋_GB2312"/>
                <w:sz w:val="24"/>
              </w:rPr>
            </w:pPr>
          </w:p>
        </w:tc>
      </w:tr>
      <w:tr w14:paraId="3DB12291">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0D9AEA9">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79AEC">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45265D">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C23D54">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C6024">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994D5">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9EB53">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E742B57">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14:paraId="0C37956A">
            <w:pPr>
              <w:spacing w:line="360" w:lineRule="auto"/>
              <w:jc w:val="center"/>
              <w:rPr>
                <w:rFonts w:ascii="Arial" w:hAnsi="Arial" w:eastAsia="仿宋_GB2312"/>
                <w:sz w:val="24"/>
              </w:rPr>
            </w:pPr>
          </w:p>
        </w:tc>
      </w:tr>
      <w:tr w14:paraId="233F0AD3">
        <w:tblPrEx>
          <w:tblCellMar>
            <w:top w:w="0" w:type="dxa"/>
            <w:left w:w="0" w:type="dxa"/>
            <w:bottom w:w="0" w:type="dxa"/>
            <w:right w:w="0" w:type="dxa"/>
          </w:tblCellMar>
        </w:tblPrEx>
        <w:trPr>
          <w:trHeight w:val="760" w:hRule="atLeast"/>
        </w:trPr>
        <w:tc>
          <w:tcPr>
            <w:tcW w:w="76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4ED7F081">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BE4F53D">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8A89631">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04E82A06">
            <w:pPr>
              <w:rPr>
                <w:rFonts w:ascii="Times New Roman" w:hAnsi="Times New Roman" w:eastAsia="宋体"/>
                <w:sz w:val="21"/>
              </w:rPr>
            </w:pPr>
          </w:p>
        </w:tc>
        <w:tc>
          <w:tcPr>
            <w:tcW w:w="20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56348EF">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196096A">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0361ADB">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12" w:space="0"/>
              <w:right w:val="single" w:color="auto" w:sz="4" w:space="0"/>
            </w:tcBorders>
            <w:tcMar>
              <w:top w:w="0" w:type="dxa"/>
              <w:left w:w="108" w:type="dxa"/>
              <w:bottom w:w="0" w:type="dxa"/>
              <w:right w:w="108" w:type="dxa"/>
            </w:tcMar>
            <w:vAlign w:val="center"/>
          </w:tcPr>
          <w:p w14:paraId="1B084D6C">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12" w:space="0"/>
              <w:right w:val="single" w:color="000000" w:sz="12" w:space="0"/>
            </w:tcBorders>
            <w:tcMar>
              <w:top w:w="0" w:type="dxa"/>
              <w:left w:w="108" w:type="dxa"/>
              <w:bottom w:w="0" w:type="dxa"/>
              <w:right w:w="108" w:type="dxa"/>
            </w:tcMar>
            <w:vAlign w:val="center"/>
          </w:tcPr>
          <w:p w14:paraId="3F06E07C">
            <w:pPr>
              <w:spacing w:line="360" w:lineRule="auto"/>
              <w:jc w:val="center"/>
              <w:rPr>
                <w:rFonts w:ascii="Arial" w:hAnsi="Arial" w:eastAsia="仿宋_GB2312"/>
                <w:sz w:val="24"/>
              </w:rPr>
            </w:pPr>
          </w:p>
        </w:tc>
      </w:tr>
    </w:tbl>
    <w:p w14:paraId="7CE9A67F">
      <w:pPr>
        <w:ind w:firstLine="420"/>
        <w:rPr>
          <w:rFonts w:ascii="Times New Roman" w:hAnsi="Times New Roman" w:eastAsia="宋体"/>
          <w:sz w:val="21"/>
        </w:rPr>
      </w:pPr>
    </w:p>
    <w:p w14:paraId="2A2D6923">
      <w:pPr>
        <w:spacing w:line="360" w:lineRule="auto"/>
        <w:rPr>
          <w:rFonts w:ascii="Arial" w:hAnsi="Arial" w:eastAsia="仿宋_GB2312"/>
          <w:sz w:val="24"/>
        </w:rPr>
      </w:pPr>
      <w:r>
        <w:rPr>
          <w:rFonts w:hint="eastAsia" w:ascii="Arial" w:hAnsi="Arial" w:eastAsia="仿宋_GB2312"/>
          <w:sz w:val="24"/>
        </w:rPr>
        <w:t>供应商</w:t>
      </w:r>
      <w:r>
        <w:rPr>
          <w:rFonts w:ascii="Arial" w:hAnsi="Arial" w:eastAsia="仿宋_GB2312"/>
          <w:sz w:val="24"/>
        </w:rPr>
        <w:t>授权代表签字:_______________________</w:t>
      </w:r>
    </w:p>
    <w:p w14:paraId="1FC74D1A">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14:paraId="523F342D">
      <w:pPr>
        <w:ind w:firstLine="420"/>
        <w:rPr>
          <w:rFonts w:ascii="Arial" w:hAnsi="Arial" w:eastAsia="仿宋_GB2312"/>
          <w:sz w:val="21"/>
        </w:rPr>
      </w:pPr>
    </w:p>
    <w:p w14:paraId="7D159D76">
      <w:pPr>
        <w:tabs>
          <w:tab w:val="left" w:pos="1150"/>
        </w:tabs>
        <w:jc w:val="left"/>
      </w:pPr>
    </w:p>
    <w:p w14:paraId="4B8F8CBA">
      <w:pPr>
        <w:rPr>
          <w:rFonts w:hint="eastAsia"/>
          <w:lang w:val="en-US" w:eastAsia="zh-CN"/>
        </w:rPr>
      </w:pPr>
      <w:r>
        <w:rPr>
          <w:rFonts w:hint="eastAsia"/>
          <w:lang w:val="en-US" w:eastAsia="zh-CN"/>
        </w:rPr>
        <w:br w:type="page"/>
      </w:r>
    </w:p>
    <w:p w14:paraId="6386D726">
      <w:pPr>
        <w:rPr>
          <w:rFonts w:hint="eastAsia"/>
          <w:lang w:val="en-US" w:eastAsia="zh-CN"/>
        </w:rPr>
        <w:sectPr>
          <w:pgSz w:w="16840" w:h="11907" w:orient="landscape"/>
          <w:pgMar w:top="1559" w:right="1417" w:bottom="1418" w:left="1417" w:header="851" w:footer="992" w:gutter="0"/>
          <w:cols w:space="720" w:num="1"/>
          <w:docGrid w:linePitch="274" w:charSpace="0"/>
        </w:sectPr>
      </w:pPr>
    </w:p>
    <w:p w14:paraId="34AB68E4">
      <w:pPr>
        <w:pStyle w:val="3"/>
        <w:spacing w:before="400" w:after="0" w:line="360" w:lineRule="auto"/>
        <w:jc w:val="both"/>
        <w:rPr>
          <w:rFonts w:hint="eastAsia" w:ascii="宋体" w:hAnsi="宋体" w:eastAsia="宋体" w:cs="宋体"/>
          <w:b w:val="0"/>
          <w:sz w:val="28"/>
          <w:szCs w:val="28"/>
        </w:rPr>
      </w:pPr>
      <w:r>
        <w:rPr>
          <w:rFonts w:hint="eastAsia" w:ascii="宋体" w:hAnsi="宋体" w:eastAsia="宋体" w:cs="宋体"/>
          <w:sz w:val="28"/>
          <w:szCs w:val="28"/>
          <w:lang w:val="en-US" w:eastAsia="zh-CN"/>
        </w:rPr>
        <w:t>格式</w:t>
      </w:r>
      <w:r>
        <w:rPr>
          <w:rFonts w:hint="eastAsia" w:ascii="宋体" w:hAnsi="宋体" w:eastAsia="宋体" w:cs="宋体"/>
          <w:sz w:val="28"/>
          <w:szCs w:val="28"/>
        </w:rPr>
        <w:t>三</w:t>
      </w:r>
    </w:p>
    <w:bookmarkEnd w:id="100"/>
    <w:p w14:paraId="6A95C985">
      <w:pPr>
        <w:pStyle w:val="3"/>
        <w:spacing w:line="360" w:lineRule="auto"/>
        <w:jc w:val="center"/>
        <w:rPr>
          <w:rFonts w:ascii="宋体" w:hAnsi="宋体" w:eastAsia="宋体"/>
          <w:sz w:val="28"/>
        </w:rPr>
      </w:pPr>
      <w:bookmarkStart w:id="101" w:name="_Toc98580429"/>
      <w:r>
        <w:rPr>
          <w:rFonts w:hint="eastAsia" w:ascii="宋体" w:hAnsi="宋体" w:eastAsia="宋体"/>
          <w:sz w:val="28"/>
        </w:rPr>
        <w:t>法人代表授权书</w:t>
      </w:r>
      <w:bookmarkEnd w:id="101"/>
    </w:p>
    <w:p w14:paraId="0B292DF6">
      <w:pPr>
        <w:spacing w:line="360" w:lineRule="auto"/>
        <w:rPr>
          <w:rFonts w:ascii="宋体" w:hAnsi="宋体"/>
          <w:b/>
          <w:sz w:val="28"/>
        </w:rPr>
      </w:pPr>
      <w:r>
        <w:rPr>
          <w:rFonts w:hint="eastAsia" w:ascii="宋体" w:hAnsi="宋体"/>
          <w:b/>
          <w:sz w:val="28"/>
        </w:rPr>
        <w:t>：</w:t>
      </w:r>
    </w:p>
    <w:p w14:paraId="2061D423">
      <w:pPr>
        <w:spacing w:line="360" w:lineRule="auto"/>
        <w:rPr>
          <w:rFonts w:ascii="宋体" w:hAnsi="宋体"/>
          <w:b/>
          <w:sz w:val="28"/>
        </w:rPr>
      </w:pPr>
    </w:p>
    <w:p w14:paraId="5AC09095">
      <w:pPr>
        <w:spacing w:line="360" w:lineRule="auto"/>
        <w:ind w:firstLine="540"/>
        <w:rPr>
          <w:rFonts w:ascii="宋体" w:hAnsi="宋体"/>
          <w:sz w:val="24"/>
        </w:rPr>
      </w:pPr>
      <w:r>
        <w:rPr>
          <w:rFonts w:hint="eastAsia" w:ascii="宋体" w:hAnsi="宋体"/>
          <w:sz w:val="24"/>
        </w:rPr>
        <w:t>本授权书声明：注册于的公司的在下面签字的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w:t>
      </w:r>
      <w:r>
        <w:rPr>
          <w:rFonts w:hint="eastAsia" w:ascii="宋体" w:hAnsi="宋体"/>
          <w:sz w:val="24"/>
          <w:u w:val="single"/>
          <w:lang w:val="en-US" w:eastAsia="zh-CN"/>
        </w:rPr>
        <w:t>项目名称</w:t>
      </w:r>
      <w:r>
        <w:rPr>
          <w:rFonts w:hint="eastAsia" w:ascii="宋体" w:hAnsi="宋体"/>
          <w:sz w:val="24"/>
          <w:u w:val="single"/>
        </w:rPr>
        <w:t xml:space="preserve">）  </w:t>
      </w:r>
      <w:r>
        <w:rPr>
          <w:rFonts w:hint="eastAsia" w:ascii="宋体" w:hAnsi="宋体"/>
          <w:sz w:val="24"/>
        </w:rPr>
        <w:t>项目的应答，以本公司名义处理一切与之有关的事务。</w:t>
      </w:r>
    </w:p>
    <w:p w14:paraId="166D8E4E">
      <w:pPr>
        <w:spacing w:line="360" w:lineRule="auto"/>
        <w:ind w:left="540"/>
        <w:rPr>
          <w:rFonts w:ascii="宋体" w:hAnsi="宋体"/>
          <w:sz w:val="24"/>
        </w:rPr>
      </w:pPr>
    </w:p>
    <w:p w14:paraId="4AE8D8BE">
      <w:pPr>
        <w:spacing w:line="360" w:lineRule="auto"/>
        <w:ind w:left="540"/>
        <w:rPr>
          <w:rFonts w:ascii="宋体" w:hAnsi="宋体"/>
          <w:sz w:val="24"/>
        </w:rPr>
      </w:pPr>
      <w:r>
        <w:rPr>
          <w:rFonts w:hint="eastAsia" w:ascii="宋体" w:hAnsi="宋体"/>
          <w:sz w:val="24"/>
        </w:rPr>
        <w:t>本授权书于</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日签字生效，特此声明。</w:t>
      </w:r>
    </w:p>
    <w:p w14:paraId="0DB174F1">
      <w:pPr>
        <w:spacing w:line="360" w:lineRule="auto"/>
        <w:ind w:left="540"/>
        <w:rPr>
          <w:rFonts w:ascii="宋体" w:hAnsi="宋体"/>
          <w:sz w:val="24"/>
        </w:rPr>
      </w:pPr>
    </w:p>
    <w:p w14:paraId="5BB5DAF2">
      <w:pPr>
        <w:spacing w:line="360" w:lineRule="auto"/>
        <w:ind w:left="540"/>
        <w:rPr>
          <w:rFonts w:ascii="宋体" w:hAnsi="宋体"/>
          <w:sz w:val="24"/>
          <w:u w:val="single"/>
        </w:rPr>
      </w:pPr>
      <w:r>
        <w:rPr>
          <w:rFonts w:hint="eastAsia" w:ascii="宋体" w:hAnsi="宋体"/>
          <w:sz w:val="24"/>
        </w:rPr>
        <w:t xml:space="preserve">                 法人代表签字或盖章：</w:t>
      </w:r>
    </w:p>
    <w:p w14:paraId="0C556818">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p>
    <w:p w14:paraId="5BDE7FA5">
      <w:pPr>
        <w:spacing w:line="360" w:lineRule="auto"/>
        <w:rPr>
          <w:rFonts w:ascii="宋体" w:hAnsi="宋体"/>
          <w:sz w:val="24"/>
          <w:u w:val="single"/>
        </w:rPr>
      </w:pPr>
    </w:p>
    <w:p w14:paraId="74AB3B86">
      <w:pPr>
        <w:spacing w:line="360" w:lineRule="auto"/>
        <w:rPr>
          <w:rFonts w:ascii="宋体" w:hAnsi="宋体"/>
          <w:sz w:val="24"/>
          <w:u w:val="single"/>
        </w:rPr>
      </w:pPr>
    </w:p>
    <w:p w14:paraId="2171C223">
      <w:pPr>
        <w:spacing w:line="360" w:lineRule="auto"/>
        <w:rPr>
          <w:rFonts w:ascii="宋体" w:hAnsi="宋体"/>
          <w:sz w:val="24"/>
          <w:u w:val="single"/>
        </w:rPr>
      </w:pPr>
    </w:p>
    <w:p w14:paraId="7E9C745B">
      <w:pPr>
        <w:spacing w:line="360" w:lineRule="auto"/>
        <w:ind w:left="540"/>
        <w:rPr>
          <w:rFonts w:ascii="宋体" w:hAnsi="宋体"/>
          <w:sz w:val="24"/>
        </w:rPr>
      </w:pPr>
      <w:r>
        <w:rPr>
          <w:rFonts w:hint="eastAsia" w:ascii="宋体" w:hAnsi="宋体"/>
          <w:sz w:val="24"/>
        </w:rPr>
        <w:t>被授权人签字：</w:t>
      </w:r>
    </w:p>
    <w:p w14:paraId="39171412">
      <w:pPr>
        <w:spacing w:line="360" w:lineRule="auto"/>
        <w:ind w:left="540"/>
        <w:rPr>
          <w:rFonts w:ascii="宋体" w:hAnsi="宋体"/>
          <w:sz w:val="24"/>
          <w:u w:val="single"/>
        </w:rPr>
      </w:pPr>
      <w:r>
        <w:rPr>
          <w:rFonts w:hint="eastAsia" w:ascii="宋体" w:hAnsi="宋体"/>
          <w:sz w:val="24"/>
        </w:rPr>
        <w:t xml:space="preserve">职务：            </w:t>
      </w:r>
    </w:p>
    <w:p w14:paraId="723F3E59">
      <w:pPr>
        <w:spacing w:line="360" w:lineRule="auto"/>
        <w:ind w:left="540"/>
        <w:rPr>
          <w:rFonts w:ascii="宋体" w:hAnsi="宋体"/>
          <w:sz w:val="24"/>
          <w:u w:val="single"/>
        </w:rPr>
      </w:pPr>
      <w:r>
        <w:rPr>
          <w:rFonts w:hint="eastAsia" w:ascii="宋体" w:hAnsi="宋体"/>
          <w:sz w:val="24"/>
        </w:rPr>
        <w:t xml:space="preserve">电话及传真：      </w:t>
      </w:r>
    </w:p>
    <w:p w14:paraId="7746DA5F">
      <w:pPr>
        <w:spacing w:line="360" w:lineRule="auto"/>
        <w:ind w:left="540"/>
        <w:rPr>
          <w:rFonts w:ascii="宋体" w:hAnsi="宋体"/>
          <w:sz w:val="24"/>
        </w:rPr>
      </w:pPr>
      <w:bookmarkStart w:id="102" w:name="_Toc258578340"/>
      <w:bookmarkStart w:id="103" w:name="_Toc245471122"/>
      <w:bookmarkStart w:id="104" w:name="_Toc259262998"/>
      <w:bookmarkStart w:id="105" w:name="_Toc249929818"/>
      <w:bookmarkStart w:id="106" w:name="_Toc262544115"/>
      <w:bookmarkStart w:id="107" w:name="_Toc249233979"/>
      <w:bookmarkStart w:id="108" w:name="_Toc249234052"/>
      <w:r>
        <w:rPr>
          <w:rFonts w:hint="eastAsia" w:ascii="宋体" w:hAnsi="宋体"/>
          <w:sz w:val="24"/>
        </w:rPr>
        <w:t>地址：</w:t>
      </w:r>
      <w:bookmarkEnd w:id="102"/>
      <w:bookmarkEnd w:id="103"/>
      <w:bookmarkEnd w:id="104"/>
      <w:bookmarkEnd w:id="105"/>
      <w:bookmarkEnd w:id="106"/>
      <w:bookmarkEnd w:id="107"/>
      <w:bookmarkEnd w:id="108"/>
      <w:r>
        <w:rPr>
          <w:rFonts w:hint="eastAsia" w:ascii="宋体" w:hAnsi="宋体"/>
          <w:sz w:val="24"/>
        </w:rPr>
        <w:tab/>
      </w:r>
    </w:p>
    <w:p w14:paraId="7587F30A"/>
    <w:p w14:paraId="42304D4C"/>
    <w:p w14:paraId="2F1764D7"/>
    <w:p w14:paraId="390017BD">
      <w:bookmarkStart w:id="109" w:name="_Toc24696162"/>
      <w:bookmarkStart w:id="110" w:name="_Toc98580430"/>
      <w:bookmarkStart w:id="111" w:name="_Toc524834046"/>
    </w:p>
    <w:p w14:paraId="3523B45A"/>
    <w:p w14:paraId="1ED8D836">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14:paraId="0381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14:paraId="36F25434">
            <w:pPr>
              <w:pStyle w:val="62"/>
              <w:ind w:left="0" w:firstLine="0"/>
              <w:jc w:val="both"/>
              <w:rPr>
                <w:rFonts w:hint="eastAsia" w:eastAsia="宋体"/>
                <w:lang w:val="en-US" w:eastAsia="zh-CN"/>
              </w:rPr>
            </w:pPr>
            <w:bookmarkStart w:id="112" w:name="_Toc5508"/>
            <w:bookmarkStart w:id="113" w:name="_Toc20478"/>
            <w:bookmarkStart w:id="114" w:name="_Toc16363"/>
            <w:r>
              <w:rPr>
                <w:rFonts w:hint="eastAsia"/>
                <w:sz w:val="28"/>
                <w:szCs w:val="28"/>
              </w:rPr>
              <w:t>法人身份证</w:t>
            </w:r>
            <w:r>
              <w:rPr>
                <w:rFonts w:hint="eastAsia"/>
                <w:sz w:val="28"/>
                <w:szCs w:val="28"/>
                <w:lang w:val="en-US" w:eastAsia="zh-CN"/>
              </w:rPr>
              <w:t>正反面</w:t>
            </w:r>
            <w:r>
              <w:rPr>
                <w:rFonts w:hint="eastAsia"/>
                <w:sz w:val="28"/>
                <w:szCs w:val="28"/>
              </w:rPr>
              <w:t>复印件</w:t>
            </w:r>
            <w:bookmarkEnd w:id="112"/>
            <w:bookmarkEnd w:id="113"/>
            <w:bookmarkEnd w:id="114"/>
          </w:p>
        </w:tc>
      </w:tr>
      <w:tr w14:paraId="064F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14:paraId="400CC7D4">
            <w:pPr>
              <w:pStyle w:val="62"/>
              <w:ind w:left="0" w:firstLine="0"/>
              <w:jc w:val="both"/>
            </w:pPr>
            <w:bookmarkStart w:id="115" w:name="_Toc20723"/>
            <w:bookmarkStart w:id="116" w:name="_Toc20900"/>
            <w:bookmarkStart w:id="117" w:name="_Toc4276"/>
            <w:r>
              <w:rPr>
                <w:rFonts w:hint="eastAsia"/>
                <w:sz w:val="28"/>
                <w:szCs w:val="28"/>
              </w:rPr>
              <w:t>被授权人身份证</w:t>
            </w:r>
            <w:r>
              <w:rPr>
                <w:rFonts w:hint="eastAsia"/>
                <w:sz w:val="28"/>
                <w:szCs w:val="28"/>
                <w:lang w:val="en-US" w:eastAsia="zh-CN"/>
              </w:rPr>
              <w:t>正反面</w:t>
            </w:r>
            <w:r>
              <w:rPr>
                <w:rFonts w:hint="eastAsia"/>
                <w:sz w:val="28"/>
                <w:szCs w:val="28"/>
              </w:rPr>
              <w:t>复印件</w:t>
            </w:r>
            <w:bookmarkEnd w:id="115"/>
            <w:bookmarkEnd w:id="116"/>
            <w:bookmarkEnd w:id="117"/>
          </w:p>
        </w:tc>
      </w:tr>
    </w:tbl>
    <w:p w14:paraId="0937D39D">
      <w:pPr>
        <w:pStyle w:val="3"/>
        <w:spacing w:line="360" w:lineRule="auto"/>
        <w:jc w:val="center"/>
        <w:rPr>
          <w:rFonts w:hint="eastAsia" w:ascii="宋体" w:hAnsi="宋体" w:eastAsia="宋体"/>
          <w:sz w:val="28"/>
        </w:rPr>
      </w:pPr>
      <w:r>
        <w:rPr>
          <w:rFonts w:hint="eastAsia" w:ascii="宋体" w:hAnsi="宋体" w:eastAsia="宋体"/>
          <w:sz w:val="28"/>
        </w:rPr>
        <w:br w:type="page"/>
      </w:r>
    </w:p>
    <w:p w14:paraId="4A058B02">
      <w:pPr>
        <w:pStyle w:val="3"/>
        <w:spacing w:line="360" w:lineRule="auto"/>
        <w:jc w:val="left"/>
        <w:rPr>
          <w:rFonts w:hint="eastAsia" w:ascii="宋体" w:hAnsi="宋体" w:eastAsia="宋体"/>
          <w:sz w:val="28"/>
          <w:lang w:val="en-US" w:eastAsia="zh-CN"/>
        </w:rPr>
      </w:pPr>
      <w:r>
        <w:rPr>
          <w:rFonts w:hint="eastAsia" w:ascii="宋体" w:hAnsi="宋体" w:eastAsia="宋体"/>
          <w:sz w:val="28"/>
          <w:lang w:val="en-US" w:eastAsia="zh-CN"/>
        </w:rPr>
        <w:t>格式四</w:t>
      </w:r>
    </w:p>
    <w:p w14:paraId="665F21DF">
      <w:pPr>
        <w:pStyle w:val="3"/>
        <w:spacing w:line="360" w:lineRule="auto"/>
        <w:jc w:val="center"/>
        <w:rPr>
          <w:rFonts w:ascii="宋体" w:hAnsi="宋体" w:eastAsia="宋体"/>
          <w:sz w:val="28"/>
        </w:rPr>
      </w:pPr>
      <w:r>
        <w:rPr>
          <w:rFonts w:hint="eastAsia" w:ascii="宋体" w:hAnsi="宋体" w:eastAsia="宋体"/>
          <w:sz w:val="28"/>
        </w:rPr>
        <w:t>营业执照副本</w:t>
      </w:r>
    </w:p>
    <w:p w14:paraId="0F328BFC">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14:paraId="6153C8BE">
      <w:pPr>
        <w:spacing w:line="360" w:lineRule="auto"/>
        <w:jc w:val="left"/>
        <w:outlineLvl w:val="1"/>
        <w:rPr>
          <w:rFonts w:hint="eastAsia" w:ascii="宋体" w:hAnsi="宋体"/>
          <w:b/>
          <w:sz w:val="28"/>
          <w:lang w:val="en-US" w:eastAsia="zh-CN"/>
        </w:rPr>
      </w:pPr>
      <w:r>
        <w:rPr>
          <w:rFonts w:hint="eastAsia" w:ascii="宋体" w:hAnsi="宋体"/>
          <w:b/>
          <w:sz w:val="28"/>
          <w:lang w:val="en-US" w:eastAsia="zh-CN"/>
        </w:rPr>
        <w:t>格式五</w:t>
      </w:r>
    </w:p>
    <w:p w14:paraId="27C3DA3C">
      <w:pPr>
        <w:spacing w:line="360" w:lineRule="auto"/>
        <w:jc w:val="center"/>
        <w:outlineLvl w:val="1"/>
        <w:rPr>
          <w:rFonts w:hint="eastAsia" w:ascii="宋体" w:hAnsi="宋体" w:eastAsia="宋体"/>
          <w:b/>
          <w:sz w:val="28"/>
          <w:lang w:val="en-US" w:eastAsia="zh-CN"/>
        </w:rPr>
      </w:pPr>
      <w:r>
        <w:rPr>
          <w:rFonts w:hint="eastAsia" w:ascii="宋体" w:hAnsi="宋体"/>
          <w:b/>
          <w:sz w:val="28"/>
        </w:rPr>
        <w:t>企业基本账户开户许可证</w:t>
      </w:r>
    </w:p>
    <w:p w14:paraId="2D3554A0">
      <w:pPr>
        <w:rPr>
          <w:rFonts w:hint="eastAsia" w:ascii="宋体" w:hAnsi="宋体"/>
          <w:b/>
          <w:sz w:val="28"/>
        </w:rPr>
      </w:pPr>
      <w:r>
        <w:rPr>
          <w:rFonts w:hint="eastAsia" w:ascii="宋体" w:hAnsi="宋体"/>
          <w:b/>
          <w:sz w:val="28"/>
        </w:rPr>
        <w:br w:type="page"/>
      </w:r>
    </w:p>
    <w:bookmarkEnd w:id="109"/>
    <w:bookmarkEnd w:id="110"/>
    <w:bookmarkEnd w:id="111"/>
    <w:p w14:paraId="387B5C68">
      <w:pPr>
        <w:spacing w:line="360" w:lineRule="auto"/>
        <w:jc w:val="left"/>
        <w:outlineLvl w:val="1"/>
        <w:rPr>
          <w:rFonts w:hint="eastAsia" w:ascii="宋体" w:hAnsi="宋体"/>
          <w:b/>
          <w:bCs/>
          <w:sz w:val="28"/>
          <w:lang w:val="en-US" w:eastAsia="zh-CN"/>
        </w:rPr>
      </w:pPr>
      <w:r>
        <w:rPr>
          <w:rFonts w:hint="eastAsia" w:ascii="宋体" w:hAnsi="宋体"/>
          <w:b/>
          <w:bCs/>
          <w:sz w:val="28"/>
          <w:lang w:val="en-US" w:eastAsia="zh-CN"/>
        </w:rPr>
        <w:t>格式六</w:t>
      </w:r>
    </w:p>
    <w:p w14:paraId="0CCF1410">
      <w:pPr>
        <w:spacing w:line="360" w:lineRule="auto"/>
        <w:jc w:val="center"/>
        <w:outlineLvl w:val="1"/>
        <w:rPr>
          <w:rFonts w:ascii="宋体" w:hAnsi="宋体"/>
          <w:sz w:val="24"/>
          <w:szCs w:val="24"/>
        </w:rPr>
      </w:pPr>
      <w:r>
        <w:rPr>
          <w:rFonts w:hint="eastAsia" w:ascii="宋体" w:hAnsi="宋体"/>
          <w:b/>
          <w:bCs/>
          <w:sz w:val="28"/>
        </w:rPr>
        <w:t>经营许可证</w:t>
      </w:r>
      <w:r>
        <w:rPr>
          <w:rFonts w:hint="eastAsia" w:ascii="宋体" w:hAnsi="宋体"/>
          <w:b/>
          <w:bCs/>
          <w:sz w:val="28"/>
          <w:lang w:val="en-US" w:eastAsia="zh-CN"/>
        </w:rPr>
        <w:t>/经营</w:t>
      </w:r>
      <w:r>
        <w:rPr>
          <w:rFonts w:hint="eastAsia" w:ascii="宋体" w:hAnsi="宋体"/>
          <w:b/>
          <w:bCs/>
          <w:sz w:val="28"/>
        </w:rPr>
        <w:t>备案凭证</w:t>
      </w:r>
    </w:p>
    <w:p w14:paraId="2D66E424">
      <w:pPr>
        <w:widowControl w:val="0"/>
        <w:spacing w:line="480" w:lineRule="auto"/>
        <w:jc w:val="both"/>
        <w:rPr>
          <w:rFonts w:ascii="宋体" w:hAnsi="宋体"/>
          <w:b/>
          <w:sz w:val="28"/>
        </w:rPr>
      </w:pPr>
    </w:p>
    <w:p w14:paraId="3313954B">
      <w:pPr>
        <w:widowControl w:val="0"/>
        <w:spacing w:line="480" w:lineRule="auto"/>
        <w:jc w:val="left"/>
        <w:outlineLvl w:val="1"/>
        <w:rPr>
          <w:rFonts w:hint="eastAsia" w:ascii="宋体" w:hAnsi="宋体"/>
          <w:b/>
          <w:sz w:val="28"/>
          <w:lang w:val="en-US" w:eastAsia="zh-CN"/>
        </w:rPr>
      </w:pPr>
      <w:r>
        <w:rPr>
          <w:rFonts w:hint="eastAsia" w:ascii="宋体" w:hAnsi="宋体"/>
          <w:b/>
          <w:sz w:val="28"/>
        </w:rPr>
        <w:br w:type="page"/>
      </w:r>
      <w:r>
        <w:rPr>
          <w:rFonts w:hint="eastAsia" w:ascii="宋体" w:hAnsi="宋体"/>
          <w:b/>
          <w:sz w:val="28"/>
          <w:lang w:val="en-US" w:eastAsia="zh-CN"/>
        </w:rPr>
        <w:t>格式七</w:t>
      </w:r>
    </w:p>
    <w:p w14:paraId="630960EC">
      <w:pPr>
        <w:widowControl w:val="0"/>
        <w:spacing w:line="480" w:lineRule="auto"/>
        <w:jc w:val="center"/>
        <w:outlineLvl w:val="1"/>
        <w:rPr>
          <w:rFonts w:hint="default" w:ascii="宋体" w:hAnsi="宋体" w:eastAsia="宋体"/>
          <w:b/>
          <w:sz w:val="28"/>
          <w:lang w:val="en-US" w:eastAsia="zh-CN"/>
        </w:rPr>
        <w:sectPr>
          <w:pgSz w:w="11907" w:h="16840"/>
          <w:pgMar w:top="1417" w:right="1418" w:bottom="1417" w:left="1559" w:header="851" w:footer="992" w:gutter="0"/>
          <w:cols w:space="720" w:num="1"/>
          <w:docGrid w:linePitch="274" w:charSpace="0"/>
        </w:sectPr>
      </w:pPr>
      <w:r>
        <w:rPr>
          <w:rFonts w:hint="eastAsia" w:ascii="宋体" w:hAnsi="宋体"/>
          <w:b/>
          <w:sz w:val="28"/>
        </w:rPr>
        <w:t>产品注册证</w:t>
      </w:r>
      <w:r>
        <w:rPr>
          <w:rFonts w:hint="eastAsia" w:ascii="宋体" w:hAnsi="宋体"/>
          <w:b/>
          <w:sz w:val="28"/>
          <w:lang w:val="en-US" w:eastAsia="zh-CN"/>
        </w:rPr>
        <w:t>/产品备案凭证</w:t>
      </w:r>
    </w:p>
    <w:p w14:paraId="5FA7FAB7">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格式八</w:t>
      </w:r>
    </w:p>
    <w:p w14:paraId="00F7EA11">
      <w:pPr>
        <w:widowControl w:val="0"/>
        <w:spacing w:line="480" w:lineRule="auto"/>
        <w:jc w:val="center"/>
        <w:outlineLvl w:val="1"/>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厂家</w:t>
      </w:r>
      <w:r>
        <w:rPr>
          <w:rFonts w:hint="eastAsia" w:ascii="宋体" w:hAnsi="宋体"/>
          <w:b/>
          <w:sz w:val="28"/>
          <w:lang w:val="en-US" w:eastAsia="zh-CN"/>
        </w:rPr>
        <w:t>逐级</w:t>
      </w:r>
      <w:r>
        <w:rPr>
          <w:rFonts w:hint="eastAsia" w:ascii="宋体" w:hAnsi="宋体"/>
          <w:b/>
          <w:sz w:val="28"/>
        </w:rPr>
        <w:t>授权</w:t>
      </w:r>
    </w:p>
    <w:p w14:paraId="6148CA59">
      <w:pPr>
        <w:pStyle w:val="62"/>
        <w:ind w:left="0" w:firstLine="0"/>
        <w:jc w:val="left"/>
        <w:outlineLvl w:val="1"/>
        <w:rPr>
          <w:rFonts w:hint="eastAsia"/>
          <w:sz w:val="28"/>
          <w:szCs w:val="28"/>
          <w:lang w:val="en-US" w:eastAsia="zh-CN"/>
        </w:rPr>
      </w:pPr>
      <w:bookmarkStart w:id="118" w:name="_Toc5516"/>
      <w:bookmarkStart w:id="119" w:name="_Toc31560"/>
      <w:bookmarkStart w:id="120" w:name="_Toc10465"/>
      <w:r>
        <w:rPr>
          <w:rFonts w:hint="eastAsia"/>
          <w:sz w:val="28"/>
          <w:szCs w:val="28"/>
          <w:lang w:val="en-US" w:eastAsia="zh-CN"/>
        </w:rPr>
        <w:t>格式九</w:t>
      </w:r>
    </w:p>
    <w:p w14:paraId="015B2696">
      <w:pPr>
        <w:pStyle w:val="62"/>
        <w:ind w:left="0" w:firstLine="0"/>
        <w:outlineLvl w:val="1"/>
        <w:rPr>
          <w:sz w:val="28"/>
          <w:szCs w:val="28"/>
        </w:rPr>
        <w:sectPr>
          <w:pgSz w:w="11907" w:h="16840"/>
          <w:pgMar w:top="1417" w:right="1418" w:bottom="1417" w:left="1559" w:header="851" w:footer="992" w:gutter="0"/>
          <w:cols w:space="720" w:num="1"/>
          <w:docGrid w:linePitch="274" w:charSpace="0"/>
        </w:sectPr>
      </w:pPr>
      <w:r>
        <w:rPr>
          <w:rFonts w:hint="eastAsia"/>
          <w:sz w:val="28"/>
          <w:szCs w:val="28"/>
        </w:rPr>
        <w:t>上级厂家相关资质</w:t>
      </w:r>
      <w:bookmarkEnd w:id="118"/>
      <w:bookmarkEnd w:id="119"/>
      <w:bookmarkEnd w:id="120"/>
    </w:p>
    <w:p w14:paraId="6E8C81C5">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w:t>
      </w:r>
    </w:p>
    <w:p w14:paraId="3FF5649E">
      <w:pPr>
        <w:widowControl w:val="0"/>
        <w:spacing w:line="480" w:lineRule="auto"/>
        <w:jc w:val="center"/>
        <w:outlineLvl w:val="1"/>
        <w:rPr>
          <w:rFonts w:hint="default" w:ascii="宋体" w:hAnsi="宋体" w:eastAsia="宋体"/>
          <w:b/>
          <w:sz w:val="28"/>
          <w:lang w:val="en-US" w:eastAsia="zh-CN"/>
        </w:rPr>
      </w:pPr>
      <w:r>
        <w:rPr>
          <w:rFonts w:hint="eastAsia" w:ascii="宋体" w:hAnsi="宋体"/>
          <w:b/>
          <w:sz w:val="28"/>
        </w:rPr>
        <w:t>近三年同类业绩</w:t>
      </w:r>
      <w:r>
        <w:rPr>
          <w:rFonts w:hint="eastAsia" w:ascii="宋体" w:hAnsi="宋体"/>
          <w:b/>
          <w:sz w:val="28"/>
          <w:lang w:val="en-US" w:eastAsia="zh-CN"/>
        </w:rPr>
        <w:t>及价格依据</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14:paraId="683AF2EF">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14:paraId="435BBD18">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14:paraId="391D468E">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14:paraId="7ED15F19">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14:paraId="63A00B15">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14:paraId="70F77B64">
            <w:pPr>
              <w:pStyle w:val="245"/>
              <w:jc w:val="center"/>
              <w:rPr>
                <w:rFonts w:ascii="宋体" w:hAnsi="宋体"/>
                <w:sz w:val="21"/>
                <w:szCs w:val="21"/>
              </w:rPr>
            </w:pPr>
            <w:r>
              <w:rPr>
                <w:rFonts w:hint="eastAsia" w:ascii="宋体" w:hAnsi="宋体"/>
                <w:sz w:val="21"/>
                <w:szCs w:val="21"/>
              </w:rPr>
              <w:t>单价（元）</w:t>
            </w:r>
          </w:p>
        </w:tc>
      </w:tr>
      <w:tr w14:paraId="4E30CAE8">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14:paraId="5541D069">
            <w:pPr>
              <w:pStyle w:val="245"/>
              <w:jc w:val="center"/>
              <w:rPr>
                <w:rFonts w:ascii="宋体" w:hAnsi="宋体"/>
              </w:rPr>
            </w:pPr>
          </w:p>
        </w:tc>
        <w:tc>
          <w:tcPr>
            <w:tcW w:w="2418" w:type="dxa"/>
            <w:tcBorders>
              <w:top w:val="single" w:color="auto" w:sz="6" w:space="0"/>
              <w:left w:val="single" w:color="auto" w:sz="6" w:space="0"/>
              <w:right w:val="single" w:color="auto" w:sz="6" w:space="0"/>
            </w:tcBorders>
          </w:tcPr>
          <w:p w14:paraId="1627F7DF">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14:paraId="48AD97B9">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14:paraId="0951632F">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5B275E1A">
            <w:pPr>
              <w:pStyle w:val="245"/>
              <w:rPr>
                <w:rFonts w:ascii="宋体" w:hAnsi="宋体"/>
              </w:rPr>
            </w:pPr>
          </w:p>
        </w:tc>
      </w:tr>
      <w:tr w14:paraId="435DAD48">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14:paraId="073DEC6F">
            <w:pPr>
              <w:pStyle w:val="245"/>
              <w:rPr>
                <w:rFonts w:ascii="宋体" w:hAnsi="宋体"/>
              </w:rPr>
            </w:pPr>
          </w:p>
        </w:tc>
        <w:tc>
          <w:tcPr>
            <w:tcW w:w="2418" w:type="dxa"/>
            <w:tcBorders>
              <w:top w:val="single" w:color="auto" w:sz="6" w:space="0"/>
              <w:left w:val="single" w:color="auto" w:sz="6" w:space="0"/>
              <w:right w:val="single" w:color="auto" w:sz="6" w:space="0"/>
            </w:tcBorders>
          </w:tcPr>
          <w:p w14:paraId="2DBEA79F">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14:paraId="7A9BAB02">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14:paraId="25D4D6C1">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3E2FC870">
            <w:pPr>
              <w:pStyle w:val="245"/>
              <w:rPr>
                <w:rFonts w:ascii="宋体" w:hAnsi="宋体"/>
              </w:rPr>
            </w:pPr>
          </w:p>
        </w:tc>
      </w:tr>
      <w:tr w14:paraId="271CFB11">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14:paraId="4BD1F87D">
            <w:pPr>
              <w:pStyle w:val="245"/>
              <w:rPr>
                <w:rFonts w:ascii="宋体" w:hAnsi="宋体"/>
              </w:rPr>
            </w:pPr>
          </w:p>
        </w:tc>
        <w:tc>
          <w:tcPr>
            <w:tcW w:w="2418" w:type="dxa"/>
            <w:tcBorders>
              <w:top w:val="single" w:color="auto" w:sz="6" w:space="0"/>
              <w:left w:val="single" w:color="auto" w:sz="6" w:space="0"/>
              <w:right w:val="single" w:color="auto" w:sz="6" w:space="0"/>
            </w:tcBorders>
          </w:tcPr>
          <w:p w14:paraId="0B4B1B15">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343A49A6">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2EDCC23D">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6EDCF114">
            <w:pPr>
              <w:pStyle w:val="245"/>
              <w:rPr>
                <w:rFonts w:ascii="宋体" w:hAnsi="宋体"/>
              </w:rPr>
            </w:pPr>
          </w:p>
        </w:tc>
      </w:tr>
      <w:tr w14:paraId="468CE448">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14:paraId="4F598179">
            <w:pPr>
              <w:pStyle w:val="245"/>
              <w:rPr>
                <w:rFonts w:ascii="宋体" w:hAnsi="宋体"/>
              </w:rPr>
            </w:pPr>
          </w:p>
        </w:tc>
        <w:tc>
          <w:tcPr>
            <w:tcW w:w="2418" w:type="dxa"/>
            <w:tcBorders>
              <w:top w:val="single" w:color="auto" w:sz="6" w:space="0"/>
              <w:left w:val="single" w:color="auto" w:sz="6" w:space="0"/>
              <w:right w:val="single" w:color="auto" w:sz="6" w:space="0"/>
            </w:tcBorders>
          </w:tcPr>
          <w:p w14:paraId="3AFAC0AF">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06AB9B7A">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667AEEB2">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7A64222F">
            <w:pPr>
              <w:pStyle w:val="245"/>
              <w:rPr>
                <w:rFonts w:ascii="宋体" w:hAnsi="宋体"/>
              </w:rPr>
            </w:pPr>
          </w:p>
        </w:tc>
      </w:tr>
      <w:tr w14:paraId="7C5D1321">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6B61D9ED">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53097FE5">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430D957C">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74E8291B">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62F968DF">
            <w:pPr>
              <w:pStyle w:val="245"/>
              <w:rPr>
                <w:rFonts w:ascii="宋体" w:hAnsi="宋体"/>
              </w:rPr>
            </w:pPr>
          </w:p>
        </w:tc>
      </w:tr>
      <w:tr w14:paraId="6FACFFA6">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3019DE5D">
            <w:pPr>
              <w:pStyle w:val="245"/>
              <w:jc w:val="center"/>
              <w:rPr>
                <w:rFonts w:ascii="宋体" w:hAnsi="宋体"/>
              </w:rPr>
            </w:pPr>
          </w:p>
          <w:p w14:paraId="01185457">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333FE058">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69DA0625">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60FC15DD">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6EEA1FEA">
            <w:pPr>
              <w:pStyle w:val="245"/>
              <w:rPr>
                <w:rFonts w:ascii="宋体" w:hAnsi="宋体"/>
              </w:rPr>
            </w:pPr>
          </w:p>
        </w:tc>
      </w:tr>
      <w:tr w14:paraId="2A297792">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4F9E7758">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0E0969E7">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0DDB43D8">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0815313A">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12586A8B">
            <w:pPr>
              <w:pStyle w:val="245"/>
              <w:rPr>
                <w:rFonts w:ascii="宋体" w:hAnsi="宋体"/>
              </w:rPr>
            </w:pPr>
          </w:p>
        </w:tc>
      </w:tr>
      <w:tr w14:paraId="027DF038">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693E8EC6">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633C32A8">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06B29F07">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3D723795">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3638772A">
            <w:pPr>
              <w:pStyle w:val="245"/>
              <w:rPr>
                <w:rFonts w:ascii="宋体" w:hAnsi="宋体"/>
              </w:rPr>
            </w:pPr>
          </w:p>
        </w:tc>
      </w:tr>
      <w:tr w14:paraId="690208CE">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69531250">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4533AC73">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10F7C868">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789B0052">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7DC7E602">
            <w:pPr>
              <w:pStyle w:val="245"/>
              <w:rPr>
                <w:rFonts w:ascii="宋体" w:hAnsi="宋体"/>
              </w:rPr>
            </w:pPr>
          </w:p>
        </w:tc>
      </w:tr>
      <w:tr w14:paraId="45FD9CF0">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2189F6BF">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14:paraId="19B87041">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14:paraId="777898EA">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0F797F2F">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77E0FCD6">
            <w:pPr>
              <w:pStyle w:val="245"/>
              <w:rPr>
                <w:rFonts w:ascii="宋体" w:hAnsi="宋体"/>
              </w:rPr>
            </w:pPr>
          </w:p>
        </w:tc>
      </w:tr>
      <w:tr w14:paraId="1764DA59">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14:paraId="4D651339">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14:paraId="37A90FAD">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14:paraId="4C12D6B3">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14:paraId="7CA25910">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14:paraId="4EA71017">
            <w:pPr>
              <w:pStyle w:val="245"/>
              <w:rPr>
                <w:rFonts w:ascii="宋体" w:hAnsi="宋体"/>
              </w:rPr>
            </w:pPr>
          </w:p>
        </w:tc>
      </w:tr>
    </w:tbl>
    <w:p w14:paraId="4E3E3837">
      <w:pPr>
        <w:keepNext w:val="0"/>
        <w:keepLines w:val="0"/>
        <w:pageBreakBefore w:val="0"/>
        <w:widowControl/>
        <w:kinsoku/>
        <w:wordWrap/>
        <w:overflowPunct/>
        <w:topLinePunct w:val="0"/>
        <w:autoSpaceDE/>
        <w:autoSpaceDN/>
        <w:bidi w:val="0"/>
        <w:adjustRightInd/>
        <w:snapToGrid/>
        <w:spacing w:before="138" w:beforeLines="50"/>
        <w:textAlignment w:val="auto"/>
        <w:rPr>
          <w:rFonts w:hint="default" w:ascii="宋体" w:hAnsi="宋体" w:eastAsia="宋体"/>
          <w:sz w:val="21"/>
          <w:szCs w:val="21"/>
          <w:lang w:val="en-US" w:eastAsia="zh-CN"/>
        </w:rPr>
      </w:pPr>
      <w:r>
        <w:rPr>
          <w:rFonts w:hint="eastAsia" w:ascii="宋体" w:hAnsi="宋体"/>
          <w:sz w:val="21"/>
          <w:szCs w:val="21"/>
          <w:lang w:val="en-US" w:eastAsia="zh-CN"/>
        </w:rPr>
        <w:t>注：后附合同复印件或发票复印件或中标通知书复印件并加盖公章。</w:t>
      </w:r>
    </w:p>
    <w:p w14:paraId="29185E37">
      <w:pPr>
        <w:keepNext w:val="0"/>
        <w:keepLines w:val="0"/>
        <w:pageBreakBefore w:val="0"/>
        <w:widowControl/>
        <w:kinsoku/>
        <w:wordWrap/>
        <w:overflowPunct/>
        <w:topLinePunct w:val="0"/>
        <w:autoSpaceDE/>
        <w:autoSpaceDN/>
        <w:bidi w:val="0"/>
        <w:adjustRightInd/>
        <w:snapToGrid/>
        <w:spacing w:before="138" w:beforeLines="50"/>
        <w:textAlignment w:val="auto"/>
        <w:rPr>
          <w:rFonts w:ascii="宋体" w:hAnsi="宋体"/>
          <w:sz w:val="21"/>
          <w:szCs w:val="21"/>
        </w:rPr>
      </w:pPr>
    </w:p>
    <w:p w14:paraId="5C697A85">
      <w:pPr>
        <w:spacing w:before="120" w:line="360" w:lineRule="auto"/>
        <w:rPr>
          <w:rFonts w:hint="eastAsia" w:ascii="宋体" w:hAnsi="宋体" w:eastAsia="宋体"/>
          <w:sz w:val="24"/>
          <w:u w:val="single"/>
          <w:lang w:eastAsia="zh-CN"/>
        </w:rPr>
      </w:pPr>
      <w:r>
        <w:rPr>
          <w:rFonts w:hint="eastAsia" w:ascii="宋体" w:hAnsi="宋体"/>
          <w:sz w:val="24"/>
        </w:rPr>
        <w:t>授权代表签字</w:t>
      </w:r>
      <w:r>
        <w:rPr>
          <w:rFonts w:hint="eastAsia" w:ascii="宋体" w:hAnsi="宋体"/>
          <w:sz w:val="24"/>
          <w:lang w:eastAsia="zh-CN"/>
        </w:rPr>
        <w:t>：</w:t>
      </w:r>
    </w:p>
    <w:p w14:paraId="3D5F072D">
      <w:pPr>
        <w:spacing w:before="120" w:line="360" w:lineRule="auto"/>
        <w:rPr>
          <w:rFonts w:ascii="宋体" w:hAnsi="宋体"/>
          <w:sz w:val="24"/>
          <w:u w:val="single"/>
        </w:rPr>
      </w:pPr>
    </w:p>
    <w:p w14:paraId="1F2BF4B0">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（公章）</w:t>
      </w:r>
    </w:p>
    <w:p w14:paraId="5ED337B7">
      <w:pPr>
        <w:rPr>
          <w:rFonts w:ascii="宋体" w:hAnsi="宋体"/>
        </w:rPr>
      </w:pPr>
    </w:p>
    <w:p w14:paraId="13C00296">
      <w:pPr>
        <w:rPr>
          <w:rFonts w:ascii="宋体" w:hAnsi="宋体"/>
        </w:rPr>
      </w:pPr>
    </w:p>
    <w:p w14:paraId="0F8FBDA1">
      <w:pPr>
        <w:rPr>
          <w:rFonts w:ascii="宋体" w:hAnsi="宋体"/>
        </w:rPr>
      </w:pPr>
    </w:p>
    <w:p w14:paraId="58F039A4">
      <w:pPr>
        <w:spacing w:line="360" w:lineRule="auto"/>
        <w:rPr>
          <w:rFonts w:ascii="宋体" w:hAnsi="宋体"/>
          <w:sz w:val="32"/>
        </w:rPr>
      </w:pPr>
    </w:p>
    <w:p w14:paraId="36DEC3A9">
      <w:pPr>
        <w:spacing w:line="360" w:lineRule="auto"/>
        <w:rPr>
          <w:rFonts w:ascii="宋体" w:hAnsi="宋体"/>
          <w:sz w:val="24"/>
          <w:szCs w:val="24"/>
        </w:rPr>
      </w:pPr>
      <w:r>
        <w:rPr>
          <w:rFonts w:hint="eastAsia" w:ascii="宋体" w:hAnsi="宋体"/>
          <w:sz w:val="24"/>
          <w:szCs w:val="24"/>
        </w:rPr>
        <w:t xml:space="preserve"> 年</w:t>
      </w:r>
      <w:r>
        <w:rPr>
          <w:rFonts w:hint="eastAsia" w:ascii="宋体" w:hAnsi="宋体"/>
          <w:sz w:val="24"/>
          <w:szCs w:val="24"/>
          <w:lang w:val="en-US" w:eastAsia="zh-CN"/>
        </w:rPr>
        <w:t xml:space="preserve">  </w:t>
      </w:r>
      <w:r>
        <w:rPr>
          <w:rFonts w:hint="eastAsia" w:ascii="宋体" w:hAnsi="宋体"/>
          <w:sz w:val="24"/>
          <w:szCs w:val="24"/>
        </w:rPr>
        <w:t>月   日</w:t>
      </w:r>
    </w:p>
    <w:p w14:paraId="7AC73824">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14:paraId="1107C492">
      <w:pPr>
        <w:pStyle w:val="3"/>
        <w:spacing w:before="120" w:after="120" w:line="460" w:lineRule="exact"/>
        <w:jc w:val="left"/>
        <w:outlineLvl w:val="1"/>
        <w:rPr>
          <w:rFonts w:hint="default" w:ascii="宋体" w:hAnsi="宋体" w:eastAsia="宋体" w:cs="宋体"/>
          <w:sz w:val="28"/>
          <w:szCs w:val="28"/>
          <w:lang w:val="en-US" w:eastAsia="zh-CN"/>
        </w:rPr>
      </w:pPr>
      <w:bookmarkStart w:id="121" w:name="_Toc370217162"/>
      <w:bookmarkStart w:id="122" w:name="_Toc13989"/>
      <w:bookmarkStart w:id="123" w:name="_Toc12682"/>
      <w:r>
        <w:rPr>
          <w:rFonts w:hint="eastAsia" w:ascii="宋体" w:hAnsi="宋体" w:eastAsia="宋体" w:cs="宋体"/>
          <w:sz w:val="28"/>
          <w:szCs w:val="28"/>
          <w:lang w:val="en-US" w:eastAsia="zh-CN"/>
        </w:rPr>
        <w:t>格式十一</w:t>
      </w:r>
    </w:p>
    <w:p w14:paraId="0D023248">
      <w:pPr>
        <w:pStyle w:val="3"/>
        <w:spacing w:before="120" w:after="120" w:line="460" w:lineRule="exact"/>
        <w:jc w:val="center"/>
        <w:outlineLvl w:val="1"/>
        <w:rPr>
          <w:rFonts w:hint="eastAsia" w:ascii="宋体" w:hAnsi="宋体" w:eastAsia="宋体" w:cs="宋体"/>
          <w:sz w:val="28"/>
          <w:szCs w:val="28"/>
        </w:rPr>
      </w:pPr>
      <w:r>
        <w:rPr>
          <w:rFonts w:hint="eastAsia" w:ascii="宋体" w:hAnsi="宋体" w:eastAsia="宋体" w:cs="宋体"/>
          <w:sz w:val="28"/>
          <w:szCs w:val="28"/>
          <w:lang w:val="en-US" w:eastAsia="zh-CN"/>
        </w:rPr>
        <w:t>信誉</w:t>
      </w:r>
      <w:r>
        <w:rPr>
          <w:rFonts w:hint="eastAsia" w:ascii="宋体" w:hAnsi="宋体" w:eastAsia="宋体" w:cs="宋体"/>
          <w:sz w:val="28"/>
          <w:szCs w:val="28"/>
        </w:rPr>
        <w:t>承诺书</w:t>
      </w:r>
      <w:bookmarkEnd w:id="121"/>
      <w:bookmarkEnd w:id="122"/>
      <w:bookmarkEnd w:id="123"/>
    </w:p>
    <w:p w14:paraId="6AB22B8C"/>
    <w:p w14:paraId="6D7A8A70">
      <w:pPr>
        <w:spacing w:line="360" w:lineRule="auto"/>
        <w:ind w:firstLine="480" w:firstLineChars="200"/>
        <w:rPr>
          <w:rFonts w:ascii="宋体" w:hAnsi="宋体"/>
          <w:sz w:val="24"/>
          <w:szCs w:val="24"/>
        </w:rPr>
      </w:pPr>
      <w:r>
        <w:rPr>
          <w:rFonts w:hint="eastAsia" w:ascii="宋体" w:hAnsi="宋体"/>
          <w:sz w:val="24"/>
          <w:szCs w:val="24"/>
        </w:rPr>
        <w:t>经认真阅读研究贵</w:t>
      </w:r>
      <w:r>
        <w:rPr>
          <w:rFonts w:hint="eastAsia" w:ascii="宋体" w:hAnsi="宋体"/>
          <w:sz w:val="24"/>
          <w:szCs w:val="24"/>
          <w:lang w:val="en-US" w:eastAsia="zh-CN"/>
        </w:rPr>
        <w:t>单位</w:t>
      </w:r>
      <w:r>
        <w:rPr>
          <w:rFonts w:hint="eastAsia" w:ascii="宋体" w:hAnsi="宋体"/>
          <w:sz w:val="24"/>
          <w:szCs w:val="24"/>
        </w:rPr>
        <w:t>采购文件，我公司决定参加应答，并作如下承诺：</w:t>
      </w:r>
    </w:p>
    <w:p w14:paraId="172D1AD9">
      <w:pPr>
        <w:spacing w:line="360" w:lineRule="auto"/>
        <w:ind w:firstLine="480" w:firstLineChars="200"/>
        <w:rPr>
          <w:rFonts w:ascii="宋体" w:hAnsi="宋体"/>
          <w:sz w:val="24"/>
          <w:szCs w:val="24"/>
        </w:rPr>
      </w:pPr>
      <w:r>
        <w:rPr>
          <w:rFonts w:hint="eastAsia" w:ascii="宋体" w:hAnsi="宋体"/>
          <w:sz w:val="24"/>
          <w:szCs w:val="24"/>
        </w:rPr>
        <w:t>1、我公司完全同意和接受《采购文件》的一切规定和要求，愿意按该采购文件的要求参加应答。</w:t>
      </w:r>
    </w:p>
    <w:p w14:paraId="2BB40AB3">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14:paraId="4F82ED47">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最近三年内在经营活动中没有重大违法、违规记录，没有过任何合同违约或因供货方面原因而使合同被解除，没有被用户投诉的不良纪录</w:t>
      </w:r>
      <w:r>
        <w:rPr>
          <w:rFonts w:hint="eastAsia" w:ascii="宋体" w:hAnsi="宋体" w:cs="宋体"/>
          <w:lang w:eastAsia="zh-CN"/>
        </w:rPr>
        <w:t>；</w:t>
      </w:r>
      <w:r>
        <w:rPr>
          <w:rFonts w:hint="eastAsia" w:ascii="宋体" w:hAnsi="宋体" w:cs="宋体"/>
        </w:rPr>
        <w:t>没有发生骗取中标等不良行为；没有处于被责令停业，财产被接管、冻结及破产状态；响应产品没有发生过比较严重的质量问题</w:t>
      </w:r>
      <w:r>
        <w:rPr>
          <w:rFonts w:hint="eastAsia" w:ascii="宋体" w:hAnsi="宋体"/>
          <w:kern w:val="2"/>
        </w:rPr>
        <w:t>。</w:t>
      </w:r>
    </w:p>
    <w:p w14:paraId="340893A8">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14:paraId="03CA43DF">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14:paraId="651BB1FD">
      <w:pPr>
        <w:pStyle w:val="9"/>
        <w:keepNext w:val="0"/>
        <w:keepLines w:val="0"/>
        <w:pageBreakBefore w:val="0"/>
        <w:kinsoku/>
        <w:wordWrap/>
        <w:overflowPunct/>
        <w:topLinePunct w:val="0"/>
        <w:autoSpaceDE/>
        <w:autoSpaceDN/>
        <w:bidi w:val="0"/>
        <w:adjustRightInd/>
        <w:snapToGrid/>
        <w:spacing w:line="360" w:lineRule="auto"/>
        <w:ind w:firstLine="494" w:firstLineChars="206"/>
        <w:textAlignment w:val="auto"/>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14:paraId="502E11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b w:val="0"/>
          <w:bCs/>
          <w:sz w:val="24"/>
          <w:szCs w:val="24"/>
          <w:lang w:val="en-US" w:eastAsia="zh-CN"/>
        </w:rPr>
        <w:t>7、</w:t>
      </w:r>
      <w:r>
        <w:rPr>
          <w:rFonts w:hint="eastAsia" w:ascii="宋体" w:hAnsi="宋体"/>
          <w:sz w:val="24"/>
          <w:szCs w:val="24"/>
        </w:rPr>
        <w:t>我单位郑重声明我单位不是单位负责人为同一人或者存在直接控股、管理关系的不同供应商参加同一包的投标或者未划分包的同一招标项目的投标；</w:t>
      </w:r>
    </w:p>
    <w:p w14:paraId="41B4F969">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lang w:val="en-US" w:eastAsia="zh-CN"/>
        </w:rPr>
      </w:pPr>
      <w:r>
        <w:rPr>
          <w:rFonts w:hint="eastAsia" w:ascii="宋体" w:hAnsi="宋体"/>
          <w:sz w:val="24"/>
          <w:szCs w:val="24"/>
          <w:lang w:val="en-US" w:eastAsia="zh-CN"/>
        </w:rPr>
        <w:t>8、</w:t>
      </w:r>
      <w:r>
        <w:rPr>
          <w:rFonts w:hint="eastAsia" w:ascii="宋体" w:hAnsi="宋体"/>
          <w:sz w:val="24"/>
          <w:szCs w:val="24"/>
        </w:rPr>
        <w:t>我单位郑重声明我单位不是</w:t>
      </w:r>
      <w:r>
        <w:rPr>
          <w:rFonts w:hint="eastAsia" w:ascii="宋体" w:hAnsi="宋体" w:cs="宋体"/>
          <w:kern w:val="2"/>
          <w:sz w:val="24"/>
          <w:szCs w:val="24"/>
          <w:lang w:val="zh-CN"/>
        </w:rPr>
        <w:t>与采购人存在利害关系可能影响采购公正性的法人、其他组织或者个人，参加投标。</w:t>
      </w:r>
    </w:p>
    <w:p w14:paraId="18D98284">
      <w:pPr>
        <w:spacing w:before="120" w:line="360" w:lineRule="auto"/>
        <w:jc w:val="center"/>
        <w:rPr>
          <w:rFonts w:hint="eastAsia" w:ascii="宋体" w:hAnsi="宋体"/>
          <w:sz w:val="24"/>
          <w:szCs w:val="24"/>
          <w:lang w:val="en-US" w:eastAsia="zh-CN"/>
        </w:rPr>
      </w:pPr>
    </w:p>
    <w:p w14:paraId="7E220F11">
      <w:pPr>
        <w:keepNext w:val="0"/>
        <w:keepLines w:val="0"/>
        <w:pageBreakBefore w:val="0"/>
        <w:widowControl/>
        <w:kinsoku/>
        <w:wordWrap/>
        <w:overflowPunct/>
        <w:topLinePunct w:val="0"/>
        <w:autoSpaceDE/>
        <w:autoSpaceDN/>
        <w:bidi w:val="0"/>
        <w:adjustRightInd/>
        <w:snapToGrid/>
        <w:spacing w:before="120" w:line="480" w:lineRule="auto"/>
        <w:jc w:val="center"/>
        <w:textAlignment w:val="auto"/>
        <w:rPr>
          <w:rFonts w:ascii="宋体" w:hAnsi="宋体"/>
          <w:sz w:val="24"/>
          <w:u w:val="single"/>
        </w:rPr>
      </w:pPr>
      <w:r>
        <w:rPr>
          <w:rFonts w:hint="eastAsia" w:ascii="宋体" w:hAnsi="宋体"/>
          <w:sz w:val="24"/>
          <w:szCs w:val="24"/>
          <w:lang w:val="en-US" w:eastAsia="zh-CN"/>
        </w:rPr>
        <w:t xml:space="preserve">                  </w:t>
      </w:r>
      <w:r>
        <w:rPr>
          <w:rFonts w:hint="eastAsia" w:ascii="宋体" w:hAnsi="宋体"/>
          <w:sz w:val="24"/>
          <w:szCs w:val="24"/>
        </w:rPr>
        <w:t>法定代表人签字或盖章</w:t>
      </w:r>
    </w:p>
    <w:p w14:paraId="53047341">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供应商（公章）</w:t>
      </w:r>
    </w:p>
    <w:p w14:paraId="1D64E9E5">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   日</w:t>
      </w:r>
    </w:p>
    <w:p w14:paraId="26FCA494">
      <w:pPr>
        <w:rPr>
          <w:rFonts w:hint="eastAsia" w:ascii="宋体" w:hAnsi="宋体"/>
          <w:sz w:val="24"/>
          <w:szCs w:val="24"/>
        </w:rPr>
      </w:pPr>
      <w:r>
        <w:rPr>
          <w:rFonts w:hint="eastAsia" w:ascii="宋体" w:hAnsi="宋体"/>
          <w:sz w:val="24"/>
          <w:szCs w:val="24"/>
        </w:rPr>
        <w:br w:type="page"/>
      </w:r>
    </w:p>
    <w:p w14:paraId="3DB7056C">
      <w:pPr>
        <w:pStyle w:val="23"/>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格式十二</w:t>
      </w:r>
    </w:p>
    <w:p w14:paraId="7F6E9206">
      <w:pPr>
        <w:pStyle w:val="23"/>
        <w:jc w:val="center"/>
        <w:rPr>
          <w:rFonts w:hint="eastAsia"/>
        </w:rPr>
      </w:pPr>
      <w:r>
        <w:rPr>
          <w:rFonts w:hint="eastAsia" w:ascii="宋体" w:hAnsi="宋体" w:cs="宋体"/>
          <w:b/>
          <w:bCs/>
          <w:sz w:val="28"/>
          <w:szCs w:val="28"/>
          <w:lang w:val="en-US" w:eastAsia="zh-CN"/>
        </w:rPr>
        <w:t>供应商</w:t>
      </w:r>
      <w:r>
        <w:rPr>
          <w:rFonts w:hint="eastAsia" w:ascii="宋体" w:hAnsi="宋体" w:eastAsia="宋体" w:cs="宋体"/>
          <w:b/>
          <w:bCs/>
          <w:sz w:val="28"/>
          <w:szCs w:val="28"/>
          <w:lang w:eastAsia="zh-CN"/>
        </w:rPr>
        <w:t>认为需要提供的其他证明文件</w:t>
      </w:r>
    </w:p>
    <w:p w14:paraId="1A7FB103">
      <w:pPr>
        <w:jc w:val="left"/>
        <w:outlineLvl w:val="1"/>
        <w:rPr>
          <w:rFonts w:hint="eastAsia"/>
          <w:b/>
          <w:bCs/>
          <w:sz w:val="32"/>
          <w:szCs w:val="32"/>
          <w:lang w:val="en-US" w:eastAsia="zh-CN"/>
        </w:rPr>
      </w:pPr>
    </w:p>
    <w:p w14:paraId="0C1FE2F6">
      <w:pPr>
        <w:rPr>
          <w:rFonts w:hint="eastAsia"/>
          <w:b/>
          <w:bCs/>
          <w:sz w:val="32"/>
          <w:szCs w:val="32"/>
          <w:lang w:val="en-US" w:eastAsia="zh-CN"/>
        </w:rPr>
      </w:pPr>
      <w:r>
        <w:rPr>
          <w:rFonts w:hint="eastAsia"/>
          <w:b/>
          <w:bCs/>
          <w:sz w:val="32"/>
          <w:szCs w:val="32"/>
          <w:lang w:val="en-US" w:eastAsia="zh-CN"/>
        </w:rPr>
        <w:br w:type="page"/>
      </w:r>
    </w:p>
    <w:p w14:paraId="36FE442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b/>
          <w:bCs/>
          <w:sz w:val="32"/>
          <w:szCs w:val="32"/>
          <w:lang w:val="en-US" w:eastAsia="zh-CN"/>
        </w:rPr>
      </w:pPr>
      <w:r>
        <w:rPr>
          <w:rFonts w:hint="eastAsia"/>
          <w:b/>
          <w:bCs/>
          <w:sz w:val="28"/>
          <w:szCs w:val="28"/>
          <w:lang w:val="en-US" w:eastAsia="zh-CN"/>
        </w:rPr>
        <w:t>格式十三</w:t>
      </w:r>
    </w:p>
    <w:p w14:paraId="26AC479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b/>
          <w:bCs/>
          <w:sz w:val="28"/>
          <w:szCs w:val="28"/>
          <w:lang w:val="en-US" w:eastAsia="zh-CN"/>
        </w:rPr>
      </w:pPr>
      <w:r>
        <w:rPr>
          <w:rFonts w:hint="eastAsia"/>
          <w:b/>
          <w:bCs/>
          <w:sz w:val="28"/>
          <w:szCs w:val="28"/>
        </w:rPr>
        <w:t>产品</w:t>
      </w:r>
      <w:r>
        <w:rPr>
          <w:rFonts w:hint="eastAsia"/>
          <w:b/>
          <w:bCs/>
          <w:sz w:val="28"/>
          <w:szCs w:val="28"/>
          <w:lang w:val="en-US" w:eastAsia="zh-CN"/>
        </w:rPr>
        <w:t>技术参数</w:t>
      </w:r>
    </w:p>
    <w:p w14:paraId="5927621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b/>
          <w:bCs/>
          <w:sz w:val="28"/>
          <w:szCs w:val="28"/>
          <w:lang w:val="en-US" w:eastAsia="zh-CN"/>
        </w:rPr>
      </w:pPr>
    </w:p>
    <w:p w14:paraId="2483860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b/>
          <w:bCs/>
          <w:sz w:val="28"/>
          <w:szCs w:val="28"/>
          <w:lang w:val="en-US" w:eastAsia="zh-CN"/>
        </w:rPr>
      </w:pPr>
    </w:p>
    <w:p w14:paraId="380D77B9">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1"/>
        <w:rPr>
          <w:rFonts w:hint="default"/>
          <w:b/>
          <w:bCs/>
          <w:sz w:val="28"/>
          <w:szCs w:val="28"/>
          <w:lang w:val="en-US" w:eastAsia="zh-CN"/>
        </w:rPr>
        <w:sectPr>
          <w:pgSz w:w="11907" w:h="16840"/>
          <w:pgMar w:top="1417" w:right="1418" w:bottom="1417" w:left="1559" w:header="851" w:footer="992" w:gutter="0"/>
          <w:cols w:space="720" w:num="1"/>
          <w:docGrid w:linePitch="274" w:charSpace="0"/>
        </w:sectPr>
      </w:pPr>
      <w:r>
        <w:rPr>
          <w:rFonts w:hint="eastAsia"/>
          <w:b w:val="0"/>
          <w:bCs w:val="0"/>
          <w:sz w:val="28"/>
          <w:szCs w:val="28"/>
          <w:lang w:val="en-US" w:eastAsia="zh-CN"/>
        </w:rPr>
        <w:t>格式自拟（备注：标明设备台数、品牌、规格及型号）</w:t>
      </w:r>
      <w:bookmarkStart w:id="128" w:name="_GoBack"/>
      <w:bookmarkEnd w:id="128"/>
    </w:p>
    <w:p w14:paraId="0EE36E9D">
      <w:pPr>
        <w:rPr>
          <w:rFonts w:hint="default"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格式十四</w:t>
      </w:r>
    </w:p>
    <w:p w14:paraId="2E10A69B">
      <w:pPr>
        <w:widowControl w:val="0"/>
        <w:spacing w:line="480" w:lineRule="auto"/>
        <w:jc w:val="center"/>
        <w:outlineLvl w:val="1"/>
        <w:rPr>
          <w:rFonts w:hint="default" w:ascii="宋体" w:hAnsi="宋体" w:eastAsia="宋体" w:cs="宋体"/>
          <w:b/>
          <w:bCs w:val="0"/>
          <w:spacing w:val="12"/>
          <w:sz w:val="28"/>
          <w:szCs w:val="28"/>
          <w:lang w:val="en-US" w:eastAsia="zh-CN"/>
        </w:rPr>
      </w:pPr>
      <w:r>
        <w:rPr>
          <w:rFonts w:hint="eastAsia" w:ascii="宋体" w:hAnsi="宋体" w:cs="宋体"/>
          <w:b/>
          <w:bCs w:val="0"/>
          <w:spacing w:val="12"/>
          <w:sz w:val="28"/>
          <w:szCs w:val="28"/>
          <w:lang w:val="en-US" w:eastAsia="zh-CN"/>
        </w:rPr>
        <w:t>产品彩页</w:t>
      </w:r>
    </w:p>
    <w:p w14:paraId="3660D197">
      <w:pPr>
        <w:widowControl w:val="0"/>
        <w:spacing w:line="480" w:lineRule="auto"/>
        <w:jc w:val="center"/>
        <w:outlineLvl w:val="1"/>
        <w:rPr>
          <w:rFonts w:hint="eastAsia" w:ascii="宋体" w:hAnsi="宋体"/>
          <w:b/>
          <w:sz w:val="28"/>
        </w:rPr>
      </w:pPr>
    </w:p>
    <w:p w14:paraId="56E65C81">
      <w:pPr>
        <w:widowControl w:val="0"/>
        <w:spacing w:line="480" w:lineRule="auto"/>
        <w:jc w:val="center"/>
        <w:outlineLvl w:val="1"/>
        <w:rPr>
          <w:rFonts w:hint="eastAsia" w:ascii="宋体" w:hAnsi="宋体"/>
          <w:b/>
          <w:sz w:val="28"/>
        </w:rPr>
      </w:pPr>
    </w:p>
    <w:p w14:paraId="0D23960E">
      <w:pPr>
        <w:rPr>
          <w:rFonts w:hint="eastAsia" w:ascii="宋体" w:hAnsi="宋体"/>
          <w:b/>
          <w:sz w:val="28"/>
        </w:rPr>
      </w:pPr>
      <w:r>
        <w:rPr>
          <w:rFonts w:hint="eastAsia" w:ascii="宋体" w:hAnsi="宋体"/>
          <w:b/>
          <w:sz w:val="28"/>
        </w:rPr>
        <w:br w:type="page"/>
      </w:r>
    </w:p>
    <w:p w14:paraId="105E1B9D">
      <w:pPr>
        <w:widowControl w:val="0"/>
        <w:numPr>
          <w:ilvl w:val="0"/>
          <w:numId w:val="0"/>
        </w:numPr>
        <w:spacing w:line="480" w:lineRule="auto"/>
        <w:jc w:val="left"/>
        <w:outlineLvl w:val="1"/>
        <w:rPr>
          <w:rFonts w:hint="default" w:ascii="宋体" w:hAnsi="宋体"/>
          <w:b/>
          <w:sz w:val="28"/>
          <w:lang w:val="en-US" w:eastAsia="zh-CN"/>
        </w:rPr>
      </w:pPr>
      <w:r>
        <w:rPr>
          <w:rFonts w:hint="eastAsia" w:ascii="宋体" w:hAnsi="宋体"/>
          <w:b/>
          <w:sz w:val="28"/>
          <w:lang w:val="en-US" w:eastAsia="zh-CN"/>
        </w:rPr>
        <w:t>格式十五</w:t>
      </w:r>
    </w:p>
    <w:p w14:paraId="59EB7C4B">
      <w:pPr>
        <w:widowControl w:val="0"/>
        <w:numPr>
          <w:ilvl w:val="0"/>
          <w:numId w:val="0"/>
        </w:numPr>
        <w:spacing w:line="480" w:lineRule="auto"/>
        <w:jc w:val="center"/>
        <w:outlineLvl w:val="1"/>
        <w:rPr>
          <w:rFonts w:ascii="宋体" w:hAnsi="宋体"/>
          <w:b/>
          <w:sz w:val="28"/>
        </w:rPr>
      </w:pPr>
      <w:r>
        <w:rPr>
          <w:rFonts w:hint="eastAsia" w:ascii="宋体" w:hAnsi="宋体"/>
          <w:b/>
          <w:sz w:val="28"/>
          <w:lang w:val="en-US" w:eastAsia="zh-CN"/>
        </w:rPr>
        <w:t>供应商</w:t>
      </w:r>
      <w:r>
        <w:rPr>
          <w:rFonts w:hint="eastAsia" w:ascii="宋体" w:hAnsi="宋体"/>
          <w:b/>
          <w:sz w:val="28"/>
        </w:rPr>
        <w:t>认为其他需要说明的问题</w:t>
      </w:r>
    </w:p>
    <w:p w14:paraId="01567728">
      <w:pPr>
        <w:widowControl w:val="0"/>
        <w:spacing w:line="480" w:lineRule="auto"/>
        <w:jc w:val="both"/>
        <w:rPr>
          <w:rFonts w:ascii="宋体" w:hAnsi="宋体"/>
          <w:b/>
          <w:sz w:val="28"/>
          <w:szCs w:val="28"/>
        </w:rPr>
      </w:pPr>
    </w:p>
    <w:p w14:paraId="2B7C23FE">
      <w:pPr>
        <w:widowControl w:val="0"/>
        <w:spacing w:line="480" w:lineRule="auto"/>
        <w:jc w:val="both"/>
        <w:rPr>
          <w:rFonts w:ascii="宋体" w:hAnsi="宋体"/>
          <w:b/>
          <w:sz w:val="28"/>
          <w:szCs w:val="28"/>
        </w:rPr>
      </w:pPr>
    </w:p>
    <w:p w14:paraId="1BFD7F83">
      <w:pPr>
        <w:widowControl w:val="0"/>
        <w:spacing w:line="480" w:lineRule="auto"/>
        <w:jc w:val="both"/>
        <w:rPr>
          <w:rFonts w:ascii="宋体" w:hAnsi="宋体"/>
          <w:b/>
          <w:sz w:val="28"/>
          <w:szCs w:val="28"/>
        </w:rPr>
      </w:pPr>
    </w:p>
    <w:p w14:paraId="1B6E6AAA">
      <w:pPr>
        <w:widowControl w:val="0"/>
        <w:spacing w:line="480" w:lineRule="auto"/>
        <w:jc w:val="both"/>
        <w:rPr>
          <w:rFonts w:ascii="宋体" w:hAnsi="宋体"/>
          <w:b/>
          <w:sz w:val="28"/>
          <w:szCs w:val="28"/>
        </w:rPr>
      </w:pPr>
    </w:p>
    <w:p w14:paraId="1EF3A3BD">
      <w:pPr>
        <w:widowControl w:val="0"/>
        <w:spacing w:line="480" w:lineRule="auto"/>
        <w:jc w:val="both"/>
        <w:rPr>
          <w:rFonts w:ascii="宋体" w:hAnsi="宋体"/>
          <w:b/>
          <w:sz w:val="28"/>
          <w:szCs w:val="28"/>
        </w:rPr>
      </w:pPr>
    </w:p>
    <w:p w14:paraId="510AE863">
      <w:pPr>
        <w:widowControl w:val="0"/>
        <w:spacing w:line="480" w:lineRule="auto"/>
        <w:jc w:val="both"/>
        <w:rPr>
          <w:rFonts w:ascii="宋体" w:hAnsi="宋体"/>
          <w:b/>
          <w:sz w:val="28"/>
          <w:szCs w:val="28"/>
        </w:rPr>
      </w:pPr>
    </w:p>
    <w:p w14:paraId="2238F107">
      <w:pPr>
        <w:widowControl w:val="0"/>
        <w:spacing w:line="480" w:lineRule="auto"/>
        <w:jc w:val="both"/>
        <w:rPr>
          <w:rFonts w:ascii="宋体" w:hAnsi="宋体"/>
          <w:b/>
          <w:sz w:val="28"/>
          <w:szCs w:val="28"/>
        </w:rPr>
      </w:pPr>
    </w:p>
    <w:p w14:paraId="1AF8490F">
      <w:pPr>
        <w:widowControl w:val="0"/>
        <w:spacing w:line="480" w:lineRule="auto"/>
        <w:jc w:val="both"/>
        <w:rPr>
          <w:rFonts w:ascii="宋体" w:hAnsi="宋体"/>
          <w:b/>
          <w:sz w:val="28"/>
          <w:szCs w:val="28"/>
        </w:rPr>
      </w:pPr>
    </w:p>
    <w:p w14:paraId="58236109">
      <w:pPr>
        <w:widowControl w:val="0"/>
        <w:spacing w:line="480" w:lineRule="auto"/>
        <w:jc w:val="both"/>
        <w:rPr>
          <w:rFonts w:ascii="宋体" w:hAnsi="宋体"/>
          <w:b/>
          <w:sz w:val="28"/>
          <w:szCs w:val="28"/>
        </w:rPr>
      </w:pPr>
    </w:p>
    <w:p w14:paraId="1D6FBE9E">
      <w:pPr>
        <w:widowControl w:val="0"/>
        <w:spacing w:line="480" w:lineRule="auto"/>
        <w:jc w:val="both"/>
        <w:rPr>
          <w:rFonts w:ascii="宋体" w:hAnsi="宋体"/>
          <w:b/>
          <w:sz w:val="28"/>
          <w:szCs w:val="28"/>
        </w:rPr>
      </w:pPr>
    </w:p>
    <w:p w14:paraId="310E93F1">
      <w:pPr>
        <w:widowControl w:val="0"/>
        <w:spacing w:line="480" w:lineRule="auto"/>
        <w:jc w:val="both"/>
        <w:rPr>
          <w:rFonts w:ascii="宋体" w:hAnsi="宋体"/>
          <w:b/>
          <w:sz w:val="28"/>
          <w:szCs w:val="28"/>
        </w:rPr>
      </w:pPr>
    </w:p>
    <w:p w14:paraId="5F1BE389">
      <w:pPr>
        <w:widowControl w:val="0"/>
        <w:spacing w:line="480" w:lineRule="auto"/>
        <w:jc w:val="both"/>
        <w:rPr>
          <w:rFonts w:ascii="宋体" w:hAnsi="宋体"/>
          <w:b/>
          <w:sz w:val="28"/>
          <w:szCs w:val="28"/>
        </w:rPr>
      </w:pPr>
    </w:p>
    <w:p w14:paraId="67F84EAB">
      <w:pPr>
        <w:widowControl w:val="0"/>
        <w:spacing w:line="480" w:lineRule="auto"/>
        <w:jc w:val="both"/>
        <w:rPr>
          <w:rFonts w:ascii="宋体" w:hAnsi="宋体"/>
          <w:b/>
          <w:sz w:val="28"/>
          <w:szCs w:val="28"/>
        </w:rPr>
      </w:pPr>
    </w:p>
    <w:p w14:paraId="41054466">
      <w:pPr>
        <w:widowControl w:val="0"/>
        <w:spacing w:line="480" w:lineRule="auto"/>
        <w:jc w:val="both"/>
        <w:rPr>
          <w:rFonts w:ascii="宋体" w:hAnsi="宋体"/>
          <w:b/>
          <w:sz w:val="28"/>
          <w:szCs w:val="28"/>
        </w:rPr>
      </w:pPr>
    </w:p>
    <w:p w14:paraId="64C4CF3C">
      <w:pPr>
        <w:widowControl w:val="0"/>
        <w:spacing w:line="480" w:lineRule="auto"/>
        <w:jc w:val="both"/>
        <w:rPr>
          <w:rFonts w:ascii="宋体" w:hAnsi="宋体"/>
          <w:b/>
          <w:sz w:val="28"/>
          <w:szCs w:val="28"/>
        </w:rPr>
      </w:pPr>
    </w:p>
    <w:p w14:paraId="47D36BFD">
      <w:pPr>
        <w:widowControl w:val="0"/>
        <w:spacing w:line="480" w:lineRule="auto"/>
        <w:jc w:val="both"/>
        <w:rPr>
          <w:rFonts w:ascii="宋体" w:hAnsi="宋体"/>
          <w:b/>
          <w:sz w:val="28"/>
          <w:szCs w:val="28"/>
        </w:rPr>
      </w:pPr>
    </w:p>
    <w:p w14:paraId="535E5737">
      <w:pPr>
        <w:widowControl w:val="0"/>
        <w:spacing w:line="480" w:lineRule="auto"/>
        <w:jc w:val="both"/>
        <w:rPr>
          <w:rFonts w:ascii="宋体" w:hAnsi="宋体"/>
          <w:b/>
          <w:sz w:val="28"/>
          <w:szCs w:val="28"/>
        </w:rPr>
      </w:pPr>
    </w:p>
    <w:p w14:paraId="094C2E4B">
      <w:pPr>
        <w:rPr>
          <w:rFonts w:hint="eastAsia" w:ascii="宋体" w:hAnsi="宋体" w:eastAsia="宋体" w:cs="宋体"/>
          <w:b/>
          <w:bCs/>
          <w:color w:val="000000"/>
          <w:kern w:val="0"/>
          <w:sz w:val="28"/>
          <w:szCs w:val="28"/>
          <w:lang w:val="en-US" w:eastAsia="zh-CN" w:bidi="ar"/>
        </w:rPr>
      </w:pPr>
      <w:bookmarkStart w:id="124" w:name="_Toc370217163"/>
      <w:bookmarkStart w:id="125" w:name="_Toc8114"/>
      <w:bookmarkStart w:id="126" w:name="_Toc249233980"/>
      <w:r>
        <w:rPr>
          <w:rFonts w:hint="eastAsia" w:ascii="宋体" w:hAnsi="宋体" w:eastAsia="宋体" w:cs="宋体"/>
          <w:b/>
          <w:bCs/>
          <w:color w:val="000000"/>
          <w:kern w:val="0"/>
          <w:sz w:val="28"/>
          <w:szCs w:val="28"/>
          <w:lang w:val="en-US" w:eastAsia="zh-CN" w:bidi="ar"/>
        </w:rPr>
        <w:br w:type="page"/>
      </w:r>
    </w:p>
    <w:p w14:paraId="2F681602">
      <w:pPr>
        <w:keepNext w:val="0"/>
        <w:keepLines w:val="0"/>
        <w:pageBreakBefore w:val="0"/>
        <w:widowControl/>
        <w:kinsoku/>
        <w:wordWrap/>
        <w:overflowPunct/>
        <w:topLinePunct w:val="0"/>
        <w:autoSpaceDE/>
        <w:autoSpaceDN/>
        <w:bidi w:val="0"/>
        <w:adjustRightInd/>
        <w:snapToGrid/>
        <w:spacing w:after="275" w:afterLines="100"/>
        <w:jc w:val="left"/>
        <w:textAlignment w:val="auto"/>
        <w:outlineLvl w:val="1"/>
        <w:rPr>
          <w:rFonts w:hint="default"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格式十六</w:t>
      </w:r>
    </w:p>
    <w:p w14:paraId="0B9FD9F0">
      <w:pPr>
        <w:keepNext w:val="0"/>
        <w:keepLines w:val="0"/>
        <w:pageBreakBefore w:val="0"/>
        <w:widowControl/>
        <w:kinsoku/>
        <w:wordWrap/>
        <w:overflowPunct/>
        <w:topLinePunct w:val="0"/>
        <w:autoSpaceDE/>
        <w:autoSpaceDN/>
        <w:bidi w:val="0"/>
        <w:adjustRightInd/>
        <w:snapToGrid/>
        <w:spacing w:after="275" w:afterLines="100"/>
        <w:jc w:val="center"/>
        <w:textAlignment w:val="auto"/>
        <w:outlineLvl w:val="1"/>
        <w:rPr>
          <w:sz w:val="28"/>
          <w:szCs w:val="28"/>
        </w:rPr>
      </w:pPr>
      <w:r>
        <w:rPr>
          <w:rFonts w:hint="eastAsia" w:ascii="宋体" w:hAnsi="宋体" w:eastAsia="宋体" w:cs="宋体"/>
          <w:b/>
          <w:bCs/>
          <w:color w:val="000000"/>
          <w:kern w:val="0"/>
          <w:sz w:val="28"/>
          <w:szCs w:val="28"/>
          <w:lang w:val="en-US" w:eastAsia="zh-CN" w:bidi="ar"/>
        </w:rPr>
        <w:t>中小企业声明函</w:t>
      </w:r>
    </w:p>
    <w:p w14:paraId="4427FB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号)的规定，本公司(联合体)参加(单位名称)的(</w:t>
      </w:r>
      <w:r>
        <w:rPr>
          <w:rFonts w:hint="eastAsia" w:ascii="宋体" w:hAnsi="宋体" w:cs="宋体"/>
          <w:color w:val="000000"/>
          <w:kern w:val="0"/>
          <w:sz w:val="24"/>
          <w:szCs w:val="24"/>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53D7396B">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5EBDC08">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2D033E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14:paraId="6BAABF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02254C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4144EC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783788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661CB5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45018E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14:paraId="453DE6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45E15188">
      <w:pPr>
        <w:spacing w:line="360" w:lineRule="auto"/>
        <w:jc w:val="center"/>
        <w:outlineLvl w:val="0"/>
        <w:rPr>
          <w:rFonts w:ascii="宋体" w:hAnsi="宋体"/>
          <w:sz w:val="32"/>
          <w:szCs w:val="32"/>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r>
        <w:rPr>
          <w:rFonts w:hint="eastAsia" w:ascii="宋体" w:hAnsi="宋体"/>
          <w:sz w:val="32"/>
          <w:szCs w:val="32"/>
        </w:rPr>
        <w:br w:type="page"/>
      </w:r>
      <w:bookmarkStart w:id="127" w:name="_Toc26582"/>
      <w:r>
        <w:rPr>
          <w:rFonts w:hint="eastAsia" w:ascii="宋体" w:hAnsi="宋体"/>
          <w:b/>
          <w:bCs/>
          <w:sz w:val="32"/>
          <w:szCs w:val="32"/>
        </w:rPr>
        <w:t>第六部分  评审办法</w:t>
      </w:r>
      <w:bookmarkEnd w:id="124"/>
      <w:bookmarkEnd w:id="125"/>
      <w:bookmarkEnd w:id="126"/>
      <w:bookmarkEnd w:id="127"/>
    </w:p>
    <w:p w14:paraId="4A1B38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院内评审（附评审表）</w:t>
      </w:r>
    </w:p>
    <w:p w14:paraId="408AD9DD">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14:paraId="0D9847DE">
      <w:pPr>
        <w:widowControl w:val="0"/>
        <w:numPr>
          <w:ilvl w:val="0"/>
          <w:numId w:val="10"/>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14:paraId="17A6EAD8">
      <w:pPr>
        <w:widowControl w:val="0"/>
        <w:spacing w:line="360" w:lineRule="auto"/>
        <w:jc w:val="both"/>
        <w:rPr>
          <w:sz w:val="24"/>
          <w:szCs w:val="24"/>
        </w:rPr>
      </w:pPr>
    </w:p>
    <w:p w14:paraId="26F75EE1">
      <w:pPr>
        <w:widowControl w:val="0"/>
        <w:spacing w:line="360" w:lineRule="auto"/>
        <w:jc w:val="both"/>
        <w:rPr>
          <w:sz w:val="24"/>
          <w:szCs w:val="24"/>
        </w:rPr>
      </w:pPr>
    </w:p>
    <w:p w14:paraId="771604E5">
      <w:pPr>
        <w:widowControl w:val="0"/>
        <w:spacing w:line="360" w:lineRule="auto"/>
        <w:jc w:val="both"/>
        <w:rPr>
          <w:sz w:val="24"/>
          <w:szCs w:val="24"/>
        </w:rPr>
      </w:pPr>
    </w:p>
    <w:p w14:paraId="0933DBF8">
      <w:pPr>
        <w:widowControl w:val="0"/>
        <w:spacing w:line="360" w:lineRule="auto"/>
        <w:jc w:val="both"/>
        <w:rPr>
          <w:sz w:val="24"/>
          <w:szCs w:val="24"/>
        </w:rPr>
      </w:pPr>
    </w:p>
    <w:p w14:paraId="24A7FF5F">
      <w:pPr>
        <w:widowControl w:val="0"/>
        <w:spacing w:line="360" w:lineRule="auto"/>
        <w:jc w:val="both"/>
        <w:rPr>
          <w:sz w:val="24"/>
          <w:szCs w:val="24"/>
        </w:rPr>
      </w:pPr>
    </w:p>
    <w:p w14:paraId="004B249A">
      <w:pPr>
        <w:widowControl w:val="0"/>
        <w:spacing w:line="360" w:lineRule="auto"/>
        <w:jc w:val="both"/>
        <w:rPr>
          <w:sz w:val="24"/>
          <w:szCs w:val="24"/>
        </w:rPr>
      </w:pPr>
    </w:p>
    <w:p w14:paraId="6F5A9AE7">
      <w:pPr>
        <w:widowControl w:val="0"/>
        <w:spacing w:line="360" w:lineRule="auto"/>
        <w:jc w:val="both"/>
        <w:rPr>
          <w:sz w:val="24"/>
          <w:szCs w:val="24"/>
        </w:rPr>
      </w:pPr>
    </w:p>
    <w:p w14:paraId="11B235F5">
      <w:pPr>
        <w:widowControl w:val="0"/>
        <w:spacing w:line="360" w:lineRule="auto"/>
        <w:jc w:val="both"/>
        <w:rPr>
          <w:sz w:val="24"/>
          <w:szCs w:val="24"/>
        </w:rPr>
      </w:pPr>
    </w:p>
    <w:p w14:paraId="522A26D5">
      <w:pPr>
        <w:widowControl w:val="0"/>
        <w:spacing w:line="360" w:lineRule="auto"/>
        <w:jc w:val="both"/>
        <w:rPr>
          <w:sz w:val="24"/>
          <w:szCs w:val="24"/>
        </w:rPr>
      </w:pPr>
    </w:p>
    <w:p w14:paraId="3AAF084B">
      <w:pPr>
        <w:widowControl w:val="0"/>
        <w:spacing w:line="360" w:lineRule="auto"/>
        <w:jc w:val="both"/>
        <w:rPr>
          <w:sz w:val="24"/>
          <w:szCs w:val="24"/>
        </w:rPr>
      </w:pPr>
    </w:p>
    <w:p w14:paraId="4A967D10">
      <w:pPr>
        <w:widowControl w:val="0"/>
        <w:spacing w:line="360" w:lineRule="auto"/>
        <w:jc w:val="both"/>
        <w:rPr>
          <w:sz w:val="24"/>
          <w:szCs w:val="24"/>
        </w:rPr>
      </w:pPr>
    </w:p>
    <w:p w14:paraId="2AD488A0">
      <w:pPr>
        <w:widowControl w:val="0"/>
        <w:spacing w:line="360" w:lineRule="auto"/>
        <w:jc w:val="both"/>
        <w:rPr>
          <w:sz w:val="24"/>
          <w:szCs w:val="24"/>
        </w:rPr>
      </w:pPr>
    </w:p>
    <w:p w14:paraId="1A465A39">
      <w:pPr>
        <w:widowControl w:val="0"/>
        <w:spacing w:line="360" w:lineRule="auto"/>
        <w:jc w:val="both"/>
        <w:rPr>
          <w:sz w:val="24"/>
          <w:szCs w:val="24"/>
        </w:rPr>
      </w:pPr>
    </w:p>
    <w:p w14:paraId="40370283">
      <w:pPr>
        <w:widowControl w:val="0"/>
        <w:spacing w:line="360" w:lineRule="auto"/>
        <w:jc w:val="both"/>
        <w:rPr>
          <w:sz w:val="24"/>
          <w:szCs w:val="24"/>
        </w:rPr>
      </w:pPr>
    </w:p>
    <w:p w14:paraId="32B68BA0">
      <w:pPr>
        <w:widowControl w:val="0"/>
        <w:spacing w:line="360" w:lineRule="auto"/>
        <w:jc w:val="both"/>
        <w:rPr>
          <w:sz w:val="24"/>
          <w:szCs w:val="24"/>
        </w:rPr>
      </w:pPr>
    </w:p>
    <w:p w14:paraId="37F43386">
      <w:pPr>
        <w:widowControl w:val="0"/>
        <w:spacing w:line="360" w:lineRule="auto"/>
        <w:jc w:val="both"/>
        <w:rPr>
          <w:sz w:val="24"/>
          <w:szCs w:val="24"/>
        </w:rPr>
      </w:pPr>
    </w:p>
    <w:p w14:paraId="0DBA77BA">
      <w:pPr>
        <w:widowControl w:val="0"/>
        <w:spacing w:line="360" w:lineRule="auto"/>
        <w:jc w:val="both"/>
        <w:rPr>
          <w:sz w:val="24"/>
          <w:szCs w:val="24"/>
        </w:rPr>
      </w:pPr>
    </w:p>
    <w:p w14:paraId="1532BF75">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14:paraId="60BDDA4D">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14:paraId="11C1BC57">
            <w:pPr>
              <w:jc w:val="center"/>
              <w:textAlignment w:val="center"/>
              <w:rPr>
                <w:rFonts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14:paraId="060A950A">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14:paraId="7F974F54">
            <w:pPr>
              <w:jc w:val="center"/>
              <w:textAlignment w:val="center"/>
              <w:rPr>
                <w:rFonts w:ascii="宋体" w:hAnsi="宋体" w:cs="宋体"/>
                <w:b/>
                <w:bCs/>
                <w:color w:val="000000"/>
                <w:sz w:val="32"/>
                <w:szCs w:val="32"/>
              </w:rPr>
            </w:pPr>
            <w:r>
              <w:rPr>
                <w:rFonts w:hint="eastAsia" w:ascii="宋体" w:hAnsi="宋体" w:cs="宋体"/>
                <w:b/>
                <w:bCs/>
                <w:color w:val="000000"/>
                <w:sz w:val="32"/>
                <w:szCs w:val="32"/>
              </w:rPr>
              <w:t>（科室名称）--（设备名称）、（数量）</w:t>
            </w:r>
          </w:p>
        </w:tc>
      </w:tr>
      <w:tr w14:paraId="4DB3F085">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14:paraId="613331C1">
            <w:pPr>
              <w:jc w:val="center"/>
              <w:rPr>
                <w:rFonts w:ascii="宋体" w:hAnsi="宋体" w:cs="宋体"/>
                <w:b/>
                <w:bCs/>
                <w:color w:val="000000"/>
                <w:sz w:val="32"/>
                <w:szCs w:val="32"/>
              </w:rPr>
            </w:pPr>
          </w:p>
        </w:tc>
        <w:tc>
          <w:tcPr>
            <w:tcW w:w="2477" w:type="dxa"/>
            <w:tcBorders>
              <w:top w:val="nil"/>
              <w:left w:val="nil"/>
              <w:bottom w:val="nil"/>
              <w:right w:val="nil"/>
            </w:tcBorders>
            <w:vAlign w:val="center"/>
          </w:tcPr>
          <w:p w14:paraId="3E5704FE">
            <w:pPr>
              <w:jc w:val="center"/>
              <w:rPr>
                <w:rFonts w:ascii="宋体" w:hAnsi="宋体" w:cs="宋体"/>
                <w:b/>
                <w:bCs/>
                <w:color w:val="000000"/>
                <w:sz w:val="32"/>
                <w:szCs w:val="32"/>
              </w:rPr>
            </w:pPr>
          </w:p>
        </w:tc>
        <w:tc>
          <w:tcPr>
            <w:tcW w:w="2355" w:type="dxa"/>
            <w:tcBorders>
              <w:top w:val="nil"/>
              <w:left w:val="nil"/>
              <w:bottom w:val="nil"/>
              <w:right w:val="nil"/>
            </w:tcBorders>
            <w:vAlign w:val="center"/>
          </w:tcPr>
          <w:p w14:paraId="68DCAF27">
            <w:pPr>
              <w:jc w:val="center"/>
              <w:rPr>
                <w:rFonts w:ascii="宋体" w:hAnsi="宋体" w:cs="宋体"/>
                <w:b/>
                <w:bCs/>
                <w:color w:val="000000"/>
                <w:sz w:val="32"/>
                <w:szCs w:val="32"/>
              </w:rPr>
            </w:pPr>
          </w:p>
        </w:tc>
        <w:tc>
          <w:tcPr>
            <w:tcW w:w="1290" w:type="dxa"/>
            <w:tcBorders>
              <w:top w:val="nil"/>
              <w:left w:val="nil"/>
              <w:bottom w:val="nil"/>
              <w:right w:val="nil"/>
            </w:tcBorders>
            <w:vAlign w:val="center"/>
          </w:tcPr>
          <w:p w14:paraId="2AE7E536">
            <w:pPr>
              <w:rPr>
                <w:rFonts w:ascii="宋体" w:hAnsi="宋体" w:cs="宋体"/>
                <w:b/>
                <w:bCs/>
                <w:color w:val="000000"/>
                <w:sz w:val="32"/>
                <w:szCs w:val="32"/>
              </w:rPr>
            </w:pPr>
          </w:p>
        </w:tc>
        <w:tc>
          <w:tcPr>
            <w:tcW w:w="2220" w:type="dxa"/>
            <w:gridSpan w:val="2"/>
            <w:tcBorders>
              <w:top w:val="nil"/>
              <w:left w:val="nil"/>
              <w:bottom w:val="nil"/>
              <w:right w:val="nil"/>
            </w:tcBorders>
            <w:vAlign w:val="center"/>
          </w:tcPr>
          <w:p w14:paraId="766AFE7D">
            <w:pPr>
              <w:rPr>
                <w:rFonts w:ascii="宋体" w:hAnsi="宋体" w:cs="宋体"/>
                <w:b/>
                <w:bCs/>
                <w:color w:val="000000"/>
                <w:sz w:val="32"/>
                <w:szCs w:val="32"/>
              </w:rPr>
            </w:pPr>
          </w:p>
        </w:tc>
        <w:tc>
          <w:tcPr>
            <w:tcW w:w="1095" w:type="dxa"/>
            <w:tcBorders>
              <w:top w:val="nil"/>
              <w:left w:val="nil"/>
              <w:bottom w:val="nil"/>
              <w:right w:val="nil"/>
            </w:tcBorders>
            <w:vAlign w:val="center"/>
          </w:tcPr>
          <w:p w14:paraId="56E8E01C">
            <w:pPr>
              <w:jc w:val="center"/>
              <w:rPr>
                <w:rFonts w:ascii="宋体" w:hAnsi="宋体" w:cs="宋体"/>
                <w:b/>
                <w:bCs/>
                <w:color w:val="000000"/>
                <w:sz w:val="32"/>
                <w:szCs w:val="32"/>
              </w:rPr>
            </w:pPr>
          </w:p>
        </w:tc>
        <w:tc>
          <w:tcPr>
            <w:tcW w:w="930" w:type="dxa"/>
            <w:tcBorders>
              <w:top w:val="nil"/>
              <w:left w:val="nil"/>
              <w:bottom w:val="nil"/>
              <w:right w:val="nil"/>
            </w:tcBorders>
            <w:vAlign w:val="center"/>
          </w:tcPr>
          <w:p w14:paraId="58F4065C">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14:paraId="69DBAB90">
            <w:pPr>
              <w:rPr>
                <w:rFonts w:ascii="宋体" w:hAnsi="宋体" w:cs="宋体"/>
                <w:color w:val="000000"/>
                <w:sz w:val="24"/>
                <w:szCs w:val="24"/>
              </w:rPr>
            </w:pPr>
          </w:p>
        </w:tc>
        <w:tc>
          <w:tcPr>
            <w:tcW w:w="1321" w:type="dxa"/>
            <w:tcBorders>
              <w:top w:val="nil"/>
              <w:left w:val="nil"/>
              <w:bottom w:val="nil"/>
              <w:right w:val="nil"/>
            </w:tcBorders>
            <w:noWrap/>
            <w:vAlign w:val="bottom"/>
          </w:tcPr>
          <w:p w14:paraId="06544DD6">
            <w:pPr>
              <w:rPr>
                <w:rFonts w:ascii="宋体" w:hAnsi="宋体" w:cs="宋体"/>
                <w:color w:val="000000"/>
                <w:sz w:val="24"/>
                <w:szCs w:val="24"/>
              </w:rPr>
            </w:pPr>
          </w:p>
        </w:tc>
      </w:tr>
      <w:tr w14:paraId="77BBCBE5">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14:paraId="59629658">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14:paraId="2AC3DC13">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14:paraId="265797C2">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14:paraId="533AE3CD">
            <w:pPr>
              <w:jc w:val="center"/>
              <w:textAlignment w:val="center"/>
              <w:rPr>
                <w:rFonts w:ascii="宋体" w:hAnsi="宋体" w:cs="宋体"/>
                <w:color w:val="000000"/>
                <w:sz w:val="22"/>
                <w:szCs w:val="22"/>
              </w:rPr>
            </w:pPr>
            <w:r>
              <w:rPr>
                <w:rFonts w:hint="eastAsia" w:ascii="宋体" w:hAnsi="宋体" w:cs="宋体"/>
                <w:color w:val="000000"/>
                <w:sz w:val="22"/>
                <w:szCs w:val="22"/>
              </w:rPr>
              <w:t>日期：202</w:t>
            </w:r>
            <w:r>
              <w:rPr>
                <w:rFonts w:hint="eastAsia" w:ascii="宋体" w:hAnsi="宋体" w:cs="宋体"/>
                <w:color w:val="000000"/>
                <w:sz w:val="22"/>
                <w:szCs w:val="22"/>
                <w:lang w:val="en-US" w:eastAsia="zh-CN"/>
              </w:rPr>
              <w:t>3</w:t>
            </w:r>
            <w:r>
              <w:rPr>
                <w:rFonts w:hint="eastAsia" w:ascii="宋体" w:hAnsi="宋体" w:cs="宋体"/>
                <w:color w:val="000000"/>
                <w:sz w:val="22"/>
                <w:szCs w:val="22"/>
              </w:rPr>
              <w:t>年   月   日</w:t>
            </w:r>
          </w:p>
        </w:tc>
      </w:tr>
      <w:tr w14:paraId="5EF41853">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14:paraId="2A3238AA">
            <w:pPr>
              <w:rPr>
                <w:rFonts w:ascii="宋体" w:hAnsi="宋体" w:cs="宋体"/>
                <w:color w:val="000000"/>
                <w:sz w:val="22"/>
                <w:szCs w:val="22"/>
              </w:rPr>
            </w:pPr>
          </w:p>
        </w:tc>
        <w:tc>
          <w:tcPr>
            <w:tcW w:w="2477" w:type="dxa"/>
            <w:tcBorders>
              <w:top w:val="nil"/>
              <w:left w:val="nil"/>
              <w:bottom w:val="nil"/>
              <w:right w:val="nil"/>
            </w:tcBorders>
            <w:vAlign w:val="center"/>
          </w:tcPr>
          <w:p w14:paraId="3FD81DE4">
            <w:pPr>
              <w:rPr>
                <w:rFonts w:ascii="宋体" w:hAnsi="宋体" w:cs="宋体"/>
                <w:color w:val="000000"/>
                <w:sz w:val="22"/>
                <w:szCs w:val="22"/>
              </w:rPr>
            </w:pPr>
          </w:p>
        </w:tc>
        <w:tc>
          <w:tcPr>
            <w:tcW w:w="2355" w:type="dxa"/>
            <w:tcBorders>
              <w:top w:val="nil"/>
              <w:left w:val="nil"/>
              <w:bottom w:val="nil"/>
              <w:right w:val="nil"/>
            </w:tcBorders>
            <w:vAlign w:val="center"/>
          </w:tcPr>
          <w:p w14:paraId="42436C3C">
            <w:pPr>
              <w:rPr>
                <w:rFonts w:ascii="宋体" w:hAnsi="宋体" w:cs="宋体"/>
                <w:color w:val="000000"/>
                <w:sz w:val="22"/>
                <w:szCs w:val="22"/>
              </w:rPr>
            </w:pPr>
          </w:p>
        </w:tc>
        <w:tc>
          <w:tcPr>
            <w:tcW w:w="1290" w:type="dxa"/>
            <w:tcBorders>
              <w:top w:val="nil"/>
              <w:left w:val="nil"/>
              <w:bottom w:val="nil"/>
              <w:right w:val="nil"/>
            </w:tcBorders>
            <w:vAlign w:val="center"/>
          </w:tcPr>
          <w:p w14:paraId="3EF22729">
            <w:pPr>
              <w:rPr>
                <w:rFonts w:ascii="宋体" w:hAnsi="宋体" w:cs="宋体"/>
                <w:color w:val="000000"/>
                <w:sz w:val="22"/>
                <w:szCs w:val="22"/>
              </w:rPr>
            </w:pPr>
          </w:p>
        </w:tc>
        <w:tc>
          <w:tcPr>
            <w:tcW w:w="2220" w:type="dxa"/>
            <w:gridSpan w:val="2"/>
            <w:tcBorders>
              <w:top w:val="nil"/>
              <w:left w:val="nil"/>
              <w:bottom w:val="nil"/>
              <w:right w:val="nil"/>
            </w:tcBorders>
            <w:vAlign w:val="center"/>
          </w:tcPr>
          <w:p w14:paraId="24137ED6">
            <w:pPr>
              <w:rPr>
                <w:rFonts w:ascii="宋体" w:hAnsi="宋体" w:cs="宋体"/>
                <w:color w:val="000000"/>
                <w:sz w:val="22"/>
                <w:szCs w:val="22"/>
              </w:rPr>
            </w:pPr>
          </w:p>
        </w:tc>
        <w:tc>
          <w:tcPr>
            <w:tcW w:w="1095" w:type="dxa"/>
            <w:tcBorders>
              <w:top w:val="nil"/>
              <w:left w:val="nil"/>
              <w:bottom w:val="nil"/>
              <w:right w:val="nil"/>
            </w:tcBorders>
            <w:vAlign w:val="center"/>
          </w:tcPr>
          <w:p w14:paraId="52D61AD8">
            <w:pPr>
              <w:rPr>
                <w:rFonts w:ascii="宋体" w:hAnsi="宋体" w:cs="宋体"/>
                <w:color w:val="000000"/>
                <w:sz w:val="22"/>
                <w:szCs w:val="22"/>
              </w:rPr>
            </w:pPr>
          </w:p>
        </w:tc>
        <w:tc>
          <w:tcPr>
            <w:tcW w:w="930" w:type="dxa"/>
            <w:tcBorders>
              <w:top w:val="nil"/>
              <w:left w:val="nil"/>
              <w:bottom w:val="nil"/>
              <w:right w:val="nil"/>
            </w:tcBorders>
            <w:vAlign w:val="center"/>
          </w:tcPr>
          <w:p w14:paraId="72FD37BF">
            <w:pPr>
              <w:jc w:val="center"/>
              <w:rPr>
                <w:rFonts w:ascii="宋体" w:hAnsi="宋体" w:cs="宋体"/>
                <w:color w:val="000000"/>
                <w:sz w:val="22"/>
                <w:szCs w:val="22"/>
              </w:rPr>
            </w:pPr>
          </w:p>
        </w:tc>
        <w:tc>
          <w:tcPr>
            <w:tcW w:w="2100" w:type="dxa"/>
            <w:tcBorders>
              <w:top w:val="nil"/>
              <w:left w:val="nil"/>
              <w:bottom w:val="nil"/>
              <w:right w:val="nil"/>
            </w:tcBorders>
            <w:noWrap/>
            <w:vAlign w:val="center"/>
          </w:tcPr>
          <w:p w14:paraId="2A7780E0">
            <w:pPr>
              <w:jc w:val="center"/>
              <w:rPr>
                <w:rFonts w:ascii="宋体" w:hAnsi="宋体" w:cs="宋体"/>
                <w:color w:val="000000"/>
                <w:sz w:val="22"/>
                <w:szCs w:val="22"/>
              </w:rPr>
            </w:pPr>
          </w:p>
        </w:tc>
        <w:tc>
          <w:tcPr>
            <w:tcW w:w="1321" w:type="dxa"/>
            <w:tcBorders>
              <w:top w:val="nil"/>
              <w:left w:val="nil"/>
              <w:bottom w:val="nil"/>
              <w:right w:val="nil"/>
            </w:tcBorders>
            <w:noWrap/>
            <w:vAlign w:val="center"/>
          </w:tcPr>
          <w:p w14:paraId="2CADB527">
            <w:pPr>
              <w:jc w:val="center"/>
              <w:rPr>
                <w:rFonts w:ascii="宋体" w:hAnsi="宋体" w:cs="宋体"/>
                <w:color w:val="000000"/>
                <w:sz w:val="22"/>
                <w:szCs w:val="22"/>
              </w:rPr>
            </w:pPr>
          </w:p>
        </w:tc>
      </w:tr>
      <w:tr w14:paraId="0DBCE831">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44AD6429">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614F">
            <w:pPr>
              <w:jc w:val="center"/>
              <w:textAlignment w:val="center"/>
              <w:rPr>
                <w:rFonts w:ascii="宋体" w:hAnsi="宋体" w:cs="宋体"/>
                <w:color w:val="000000"/>
                <w:sz w:val="22"/>
                <w:szCs w:val="22"/>
              </w:rPr>
            </w:pPr>
            <w:r>
              <w:rPr>
                <w:rFonts w:hint="eastAsia" w:ascii="宋体" w:hAnsi="宋体" w:cs="宋体"/>
                <w:color w:val="000000"/>
                <w:sz w:val="22"/>
                <w:szCs w:val="22"/>
              </w:rPr>
              <w:t>供应商名称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908C">
            <w:pPr>
              <w:jc w:val="center"/>
              <w:textAlignment w:val="center"/>
              <w:rPr>
                <w:rFonts w:ascii="宋体" w:hAnsi="宋体" w:cs="宋体"/>
                <w:color w:val="000000"/>
                <w:sz w:val="22"/>
                <w:szCs w:val="22"/>
              </w:rPr>
            </w:pPr>
            <w:r>
              <w:rPr>
                <w:rFonts w:hint="eastAsia" w:ascii="宋体" w:hAnsi="宋体" w:cs="宋体"/>
                <w:color w:val="000000"/>
                <w:sz w:val="22"/>
                <w:szCs w:val="22"/>
              </w:rPr>
              <w:t>生产厂家名称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616F">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11E593FE">
            <w:pPr>
              <w:jc w:val="center"/>
              <w:textAlignment w:val="center"/>
            </w:pPr>
            <w:r>
              <w:rPr>
                <w:rFonts w:hint="eastAsia"/>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35DA24A0">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14:paraId="34F35971">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14:paraId="73F63C7B">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14:paraId="2AB0A54A">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14:paraId="54711568">
        <w:tblPrEx>
          <w:tblCellMar>
            <w:top w:w="0" w:type="dxa"/>
            <w:left w:w="108" w:type="dxa"/>
            <w:bottom w:w="0" w:type="dxa"/>
            <w:right w:w="108" w:type="dxa"/>
          </w:tblCellMar>
        </w:tblPrEx>
        <w:trPr>
          <w:trHeight w:val="862"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0DF36B36">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14:paraId="57A72124">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632128DE">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3E47C26F">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5E971761">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FAC46AE">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AB30892">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14:paraId="1B90B772">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14:paraId="4C78E8E9">
            <w:pPr>
              <w:rPr>
                <w:rFonts w:ascii="宋体" w:hAnsi="宋体" w:cs="宋体"/>
                <w:color w:val="000000"/>
                <w:sz w:val="22"/>
                <w:szCs w:val="22"/>
              </w:rPr>
            </w:pPr>
          </w:p>
        </w:tc>
      </w:tr>
      <w:tr w14:paraId="4CD58759">
        <w:tblPrEx>
          <w:tblCellMar>
            <w:top w:w="0" w:type="dxa"/>
            <w:left w:w="108" w:type="dxa"/>
            <w:bottom w:w="0" w:type="dxa"/>
            <w:right w:w="108" w:type="dxa"/>
          </w:tblCellMar>
        </w:tblPrEx>
        <w:trPr>
          <w:trHeight w:val="923"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7AB274CD">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14:paraId="29F029DC">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2B70EA48">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296F76AE">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54F6D516">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0E738ED">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C893A1F">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14:paraId="748E132C">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14:paraId="2EC52395">
            <w:pPr>
              <w:rPr>
                <w:rFonts w:ascii="宋体" w:hAnsi="宋体" w:cs="宋体"/>
                <w:color w:val="000000"/>
                <w:sz w:val="22"/>
                <w:szCs w:val="22"/>
              </w:rPr>
            </w:pPr>
          </w:p>
        </w:tc>
      </w:tr>
      <w:tr w14:paraId="3FA15F66">
        <w:tblPrEx>
          <w:tblCellMar>
            <w:top w:w="0" w:type="dxa"/>
            <w:left w:w="108" w:type="dxa"/>
            <w:bottom w:w="0" w:type="dxa"/>
            <w:right w:w="108" w:type="dxa"/>
          </w:tblCellMar>
        </w:tblPrEx>
        <w:trPr>
          <w:trHeight w:val="743" w:hRule="atLeast"/>
        </w:trPr>
        <w:tc>
          <w:tcPr>
            <w:tcW w:w="434" w:type="dxa"/>
            <w:tcBorders>
              <w:top w:val="single" w:color="000000" w:sz="4" w:space="0"/>
              <w:left w:val="single" w:color="000000" w:sz="4" w:space="0"/>
              <w:bottom w:val="single" w:color="000000" w:sz="4" w:space="0"/>
              <w:right w:val="single" w:color="000000" w:sz="4" w:space="0"/>
            </w:tcBorders>
            <w:vAlign w:val="center"/>
          </w:tcPr>
          <w:p w14:paraId="5476D404">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14:paraId="29D5DBF4">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6ACC723B">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848EFD8">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14:paraId="7BD85A17">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765407E">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DA317EF">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14:paraId="2CEF16F7">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14:paraId="7A3F8A4F">
            <w:pPr>
              <w:rPr>
                <w:rFonts w:ascii="宋体" w:hAnsi="宋体" w:cs="宋体"/>
                <w:color w:val="000000"/>
                <w:sz w:val="22"/>
                <w:szCs w:val="22"/>
              </w:rPr>
            </w:pPr>
          </w:p>
        </w:tc>
      </w:tr>
    </w:tbl>
    <w:p w14:paraId="2797C584">
      <w:pPr>
        <w:widowControl w:val="0"/>
        <w:spacing w:line="360" w:lineRule="auto"/>
        <w:jc w:val="both"/>
        <w:rPr>
          <w:rFonts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Layout w:type="fixed"/>
        <w:tblCellMar>
          <w:top w:w="0" w:type="dxa"/>
          <w:left w:w="108" w:type="dxa"/>
          <w:bottom w:w="0" w:type="dxa"/>
          <w:right w:w="108" w:type="dxa"/>
        </w:tblCellMar>
      </w:tblPr>
      <w:tblGrid>
        <w:gridCol w:w="1283"/>
        <w:gridCol w:w="720"/>
        <w:gridCol w:w="3465"/>
        <w:gridCol w:w="1652"/>
        <w:gridCol w:w="1048"/>
        <w:gridCol w:w="885"/>
      </w:tblGrid>
      <w:tr w14:paraId="64B23BD6">
        <w:tblPrEx>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14:paraId="0E9FCB99">
            <w:pPr>
              <w:pStyle w:val="23"/>
              <w:jc w:val="center"/>
              <w:rPr>
                <w:rFonts w:ascii="宋体" w:hAnsi="宋体" w:cs="宋体"/>
              </w:rPr>
            </w:pPr>
            <w:r>
              <w:rPr>
                <w:rFonts w:hint="eastAsia" w:ascii="宋体" w:hAnsi="宋体" w:cs="宋体"/>
                <w:b/>
                <w:bCs/>
                <w:sz w:val="40"/>
                <w:szCs w:val="40"/>
              </w:rPr>
              <w:t>吉大二院医疗设备院内采购比选专家确认表</w:t>
            </w:r>
          </w:p>
        </w:tc>
      </w:tr>
      <w:tr w14:paraId="71AC4DCD">
        <w:tblPrEx>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14:paraId="34419B7B">
            <w:pPr>
              <w:pStyle w:val="23"/>
              <w:rPr>
                <w:rFonts w:ascii="宋体" w:hAnsi="宋体" w:cs="宋体"/>
              </w:rPr>
            </w:pPr>
          </w:p>
        </w:tc>
        <w:tc>
          <w:tcPr>
            <w:tcW w:w="720" w:type="dxa"/>
            <w:tcBorders>
              <w:top w:val="nil"/>
              <w:left w:val="nil"/>
              <w:bottom w:val="nil"/>
              <w:right w:val="nil"/>
            </w:tcBorders>
            <w:shd w:val="clear" w:color="auto" w:fill="auto"/>
            <w:noWrap/>
            <w:vAlign w:val="center"/>
          </w:tcPr>
          <w:p w14:paraId="60FE7536">
            <w:pPr>
              <w:pStyle w:val="23"/>
              <w:rPr>
                <w:rFonts w:ascii="宋体" w:hAnsi="宋体" w:cs="宋体"/>
              </w:rPr>
            </w:pPr>
          </w:p>
        </w:tc>
        <w:tc>
          <w:tcPr>
            <w:tcW w:w="3465" w:type="dxa"/>
            <w:tcBorders>
              <w:top w:val="nil"/>
              <w:left w:val="nil"/>
              <w:bottom w:val="nil"/>
              <w:right w:val="nil"/>
            </w:tcBorders>
            <w:shd w:val="clear" w:color="auto" w:fill="auto"/>
            <w:noWrap/>
            <w:vAlign w:val="center"/>
          </w:tcPr>
          <w:p w14:paraId="1A15EF97">
            <w:pPr>
              <w:pStyle w:val="23"/>
              <w:rPr>
                <w:rFonts w:ascii="宋体" w:hAnsi="宋体" w:cs="宋体"/>
              </w:rPr>
            </w:pPr>
          </w:p>
        </w:tc>
        <w:tc>
          <w:tcPr>
            <w:tcW w:w="1652" w:type="dxa"/>
            <w:tcBorders>
              <w:top w:val="nil"/>
              <w:left w:val="nil"/>
              <w:bottom w:val="nil"/>
              <w:right w:val="nil"/>
            </w:tcBorders>
            <w:shd w:val="clear" w:color="auto" w:fill="auto"/>
            <w:noWrap/>
            <w:vAlign w:val="center"/>
          </w:tcPr>
          <w:p w14:paraId="04D4CB05">
            <w:pPr>
              <w:pStyle w:val="23"/>
              <w:rPr>
                <w:rFonts w:ascii="宋体" w:hAnsi="宋体" w:cs="宋体"/>
              </w:rPr>
            </w:pPr>
          </w:p>
        </w:tc>
        <w:tc>
          <w:tcPr>
            <w:tcW w:w="1048" w:type="dxa"/>
            <w:tcBorders>
              <w:top w:val="nil"/>
              <w:left w:val="nil"/>
              <w:bottom w:val="nil"/>
              <w:right w:val="nil"/>
            </w:tcBorders>
            <w:shd w:val="clear" w:color="auto" w:fill="auto"/>
            <w:noWrap/>
            <w:vAlign w:val="center"/>
          </w:tcPr>
          <w:p w14:paraId="49486448">
            <w:pPr>
              <w:pStyle w:val="23"/>
              <w:rPr>
                <w:rFonts w:ascii="宋体" w:hAnsi="宋体" w:cs="宋体"/>
              </w:rPr>
            </w:pPr>
          </w:p>
        </w:tc>
        <w:tc>
          <w:tcPr>
            <w:tcW w:w="885" w:type="dxa"/>
            <w:tcBorders>
              <w:top w:val="nil"/>
              <w:left w:val="nil"/>
              <w:bottom w:val="nil"/>
              <w:right w:val="nil"/>
            </w:tcBorders>
            <w:shd w:val="clear" w:color="auto" w:fill="auto"/>
            <w:noWrap/>
            <w:vAlign w:val="center"/>
          </w:tcPr>
          <w:p w14:paraId="7D71193E">
            <w:pPr>
              <w:pStyle w:val="23"/>
              <w:rPr>
                <w:rFonts w:ascii="宋体" w:hAnsi="宋体" w:cs="宋体"/>
              </w:rPr>
            </w:pPr>
          </w:p>
        </w:tc>
      </w:tr>
      <w:tr w14:paraId="5E563B5D">
        <w:tblPrEx>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14:paraId="62B1C68F">
            <w:pPr>
              <w:pStyle w:val="23"/>
              <w:jc w:val="center"/>
              <w:rPr>
                <w:rFonts w:ascii="宋体" w:hAnsi="宋体" w:cs="宋体"/>
                <w:sz w:val="22"/>
                <w:szCs w:val="22"/>
              </w:rPr>
            </w:pPr>
            <w:r>
              <w:rPr>
                <w:rFonts w:hint="eastAsia" w:ascii="宋体" w:hAnsi="宋体" w:cs="宋体"/>
                <w:sz w:val="22"/>
                <w:szCs w:val="22"/>
              </w:rPr>
              <w:t>项目名称：</w:t>
            </w:r>
          </w:p>
        </w:tc>
        <w:tc>
          <w:tcPr>
            <w:tcW w:w="4185" w:type="dxa"/>
            <w:gridSpan w:val="2"/>
            <w:tcBorders>
              <w:top w:val="nil"/>
              <w:left w:val="nil"/>
              <w:bottom w:val="nil"/>
              <w:right w:val="nil"/>
            </w:tcBorders>
            <w:shd w:val="clear" w:color="auto" w:fill="auto"/>
            <w:noWrap/>
            <w:vAlign w:val="bottom"/>
          </w:tcPr>
          <w:p w14:paraId="7F43EA63">
            <w:pPr>
              <w:pStyle w:val="23"/>
              <w:jc w:val="center"/>
              <w:rPr>
                <w:rFonts w:ascii="宋体" w:hAnsi="宋体" w:cs="宋体"/>
                <w:sz w:val="22"/>
                <w:szCs w:val="22"/>
              </w:rPr>
            </w:pPr>
            <w:r>
              <w:rPr>
                <w:rFonts w:hint="eastAsia" w:ascii="宋体" w:hAnsi="宋体" w:cs="宋体"/>
                <w:sz w:val="22"/>
                <w:szCs w:val="22"/>
              </w:rPr>
              <w:t>（科室名称）--（设备名称）、（数量）</w:t>
            </w:r>
          </w:p>
        </w:tc>
        <w:tc>
          <w:tcPr>
            <w:tcW w:w="1652" w:type="dxa"/>
            <w:tcBorders>
              <w:top w:val="nil"/>
              <w:left w:val="nil"/>
              <w:bottom w:val="nil"/>
              <w:right w:val="nil"/>
            </w:tcBorders>
            <w:shd w:val="clear" w:color="auto" w:fill="auto"/>
            <w:noWrap/>
            <w:vAlign w:val="bottom"/>
          </w:tcPr>
          <w:p w14:paraId="09FAE9DB">
            <w:pPr>
              <w:pStyle w:val="23"/>
              <w:jc w:val="center"/>
              <w:rPr>
                <w:rFonts w:ascii="宋体" w:hAnsi="宋体" w:cs="宋体"/>
                <w:sz w:val="22"/>
                <w:szCs w:val="22"/>
              </w:rPr>
            </w:pPr>
          </w:p>
        </w:tc>
        <w:tc>
          <w:tcPr>
            <w:tcW w:w="1933" w:type="dxa"/>
            <w:gridSpan w:val="2"/>
            <w:tcBorders>
              <w:top w:val="nil"/>
              <w:left w:val="nil"/>
              <w:bottom w:val="nil"/>
              <w:right w:val="nil"/>
            </w:tcBorders>
            <w:shd w:val="clear" w:color="auto" w:fill="auto"/>
            <w:noWrap/>
            <w:vAlign w:val="bottom"/>
          </w:tcPr>
          <w:p w14:paraId="249C7DA7">
            <w:pPr>
              <w:pStyle w:val="23"/>
              <w:jc w:val="center"/>
              <w:rPr>
                <w:rFonts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3</w:t>
            </w:r>
            <w:r>
              <w:rPr>
                <w:rFonts w:hint="eastAsia" w:ascii="宋体" w:hAnsi="宋体" w:cs="宋体"/>
                <w:sz w:val="22"/>
                <w:szCs w:val="22"/>
              </w:rPr>
              <w:t>年月日</w:t>
            </w:r>
          </w:p>
        </w:tc>
      </w:tr>
      <w:tr w14:paraId="286D8972">
        <w:tblPrEx>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BC660">
            <w:pPr>
              <w:pStyle w:val="23"/>
              <w:rPr>
                <w:rFonts w:ascii="宋体" w:hAnsi="宋体" w:cs="宋体"/>
                <w:sz w:val="22"/>
                <w:szCs w:val="22"/>
              </w:rPr>
            </w:pPr>
            <w:r>
              <w:rPr>
                <w:rFonts w:hint="eastAsia" w:ascii="宋体" w:hAnsi="宋体" w:cs="宋体"/>
                <w:sz w:val="22"/>
                <w:szCs w:val="22"/>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FA1D">
            <w:pPr>
              <w:pStyle w:val="23"/>
              <w:jc w:val="center"/>
              <w:rPr>
                <w:rFonts w:ascii="宋体" w:hAnsi="宋体" w:cs="宋体"/>
                <w:sz w:val="22"/>
                <w:szCs w:val="22"/>
              </w:rPr>
            </w:pPr>
            <w:r>
              <w:rPr>
                <w:rFonts w:hint="eastAsia" w:ascii="宋体" w:hAnsi="宋体" w:cs="宋体"/>
                <w:sz w:val="22"/>
                <w:szCs w:val="22"/>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0A79">
            <w:pPr>
              <w:pStyle w:val="23"/>
              <w:jc w:val="center"/>
              <w:rPr>
                <w:rFonts w:ascii="宋体" w:hAnsi="宋体" w:cs="宋体"/>
                <w:sz w:val="22"/>
                <w:szCs w:val="22"/>
              </w:rPr>
            </w:pPr>
            <w:r>
              <w:rPr>
                <w:rFonts w:hint="eastAsia" w:ascii="宋体" w:hAnsi="宋体" w:cs="宋体"/>
                <w:sz w:val="22"/>
                <w:szCs w:val="22"/>
              </w:rPr>
              <w:t>供货商名称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A9D">
            <w:pPr>
              <w:pStyle w:val="23"/>
              <w:jc w:val="center"/>
              <w:rPr>
                <w:rFonts w:ascii="宋体" w:hAnsi="宋体" w:cs="宋体"/>
                <w:sz w:val="22"/>
                <w:szCs w:val="22"/>
              </w:rPr>
            </w:pPr>
            <w:r>
              <w:rPr>
                <w:rFonts w:hint="eastAsia" w:ascii="宋体" w:hAnsi="宋体" w:cs="宋体"/>
                <w:sz w:val="22"/>
                <w:szCs w:val="22"/>
              </w:rPr>
              <w:t>品牌型号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126C">
            <w:pPr>
              <w:pStyle w:val="23"/>
              <w:jc w:val="center"/>
              <w:rPr>
                <w:rFonts w:hint="eastAsia" w:ascii="宋体" w:hAnsi="宋体" w:cs="宋体"/>
                <w:sz w:val="22"/>
                <w:szCs w:val="22"/>
              </w:rPr>
            </w:pPr>
            <w:r>
              <w:rPr>
                <w:rFonts w:hint="eastAsia" w:ascii="宋体" w:hAnsi="宋体" w:cs="宋体"/>
                <w:sz w:val="22"/>
                <w:szCs w:val="22"/>
              </w:rPr>
              <w:t>单价</w:t>
            </w:r>
          </w:p>
          <w:p w14:paraId="11E3245E">
            <w:pPr>
              <w:pStyle w:val="23"/>
              <w:jc w:val="center"/>
              <w:rPr>
                <w:rFonts w:ascii="宋体" w:hAnsi="宋体" w:cs="宋体"/>
                <w:sz w:val="22"/>
                <w:szCs w:val="22"/>
              </w:rPr>
            </w:pPr>
            <w:r>
              <w:rPr>
                <w:rFonts w:hint="eastAsia" w:ascii="宋体" w:hAnsi="宋体" w:cs="宋体"/>
                <w:sz w:val="22"/>
                <w:szCs w:val="22"/>
              </w:rPr>
              <w:t>（万元）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74A7">
            <w:pPr>
              <w:pStyle w:val="23"/>
              <w:jc w:val="center"/>
              <w:rPr>
                <w:rFonts w:ascii="宋体" w:hAnsi="宋体" w:cs="宋体"/>
                <w:sz w:val="22"/>
                <w:szCs w:val="22"/>
              </w:rPr>
            </w:pPr>
            <w:r>
              <w:rPr>
                <w:rFonts w:hint="eastAsia" w:ascii="宋体" w:hAnsi="宋体" w:cs="宋体"/>
                <w:sz w:val="22"/>
                <w:szCs w:val="22"/>
              </w:rPr>
              <w:t>质保（年）</w:t>
            </w:r>
          </w:p>
        </w:tc>
      </w:tr>
      <w:tr w14:paraId="6D646750">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13F6">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5BF5">
            <w:pPr>
              <w:pStyle w:val="23"/>
              <w:jc w:val="center"/>
              <w:rPr>
                <w:rFonts w:ascii="宋体" w:hAnsi="宋体" w:cs="宋体"/>
                <w:sz w:val="22"/>
                <w:szCs w:val="22"/>
              </w:rPr>
            </w:pPr>
            <w:r>
              <w:rPr>
                <w:rFonts w:hint="eastAsia" w:ascii="宋体" w:hAnsi="宋体" w:cs="宋体"/>
                <w:sz w:val="22"/>
                <w:szCs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043">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D608">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A2FF">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7717">
            <w:pPr>
              <w:pStyle w:val="23"/>
              <w:rPr>
                <w:rFonts w:ascii="宋体" w:hAnsi="宋体" w:cs="宋体"/>
                <w:sz w:val="22"/>
                <w:szCs w:val="22"/>
              </w:rPr>
            </w:pPr>
          </w:p>
        </w:tc>
      </w:tr>
      <w:tr w14:paraId="1A8DBCCC">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CB81">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656">
            <w:pPr>
              <w:pStyle w:val="23"/>
              <w:jc w:val="center"/>
              <w:rPr>
                <w:rFonts w:ascii="宋体" w:hAnsi="宋体" w:cs="宋体"/>
                <w:sz w:val="22"/>
                <w:szCs w:val="22"/>
              </w:rPr>
            </w:pPr>
            <w:r>
              <w:rPr>
                <w:rFonts w:hint="eastAsia" w:ascii="宋体" w:hAnsi="宋体" w:cs="宋体"/>
                <w:sz w:val="22"/>
                <w:szCs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6FFF">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B50A">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7644">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CE12">
            <w:pPr>
              <w:pStyle w:val="23"/>
              <w:rPr>
                <w:rFonts w:ascii="宋体" w:hAnsi="宋体" w:cs="宋体"/>
                <w:sz w:val="22"/>
                <w:szCs w:val="22"/>
              </w:rPr>
            </w:pPr>
          </w:p>
        </w:tc>
      </w:tr>
      <w:tr w14:paraId="0FDB12EB">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97A6">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7735">
            <w:pPr>
              <w:pStyle w:val="23"/>
              <w:jc w:val="center"/>
              <w:rPr>
                <w:rFonts w:ascii="宋体" w:hAnsi="宋体" w:cs="宋体"/>
                <w:sz w:val="22"/>
                <w:szCs w:val="22"/>
              </w:rPr>
            </w:pPr>
            <w:r>
              <w:rPr>
                <w:rFonts w:hint="eastAsia" w:ascii="宋体" w:hAnsi="宋体" w:cs="宋体"/>
                <w:sz w:val="22"/>
                <w:szCs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C657">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A4F3">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33BA">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E463">
            <w:pPr>
              <w:pStyle w:val="23"/>
              <w:rPr>
                <w:rFonts w:ascii="宋体" w:hAnsi="宋体" w:cs="宋体"/>
                <w:sz w:val="22"/>
                <w:szCs w:val="22"/>
              </w:rPr>
            </w:pPr>
          </w:p>
        </w:tc>
      </w:tr>
      <w:tr w14:paraId="5FC84B83">
        <w:tblPrEx>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782F">
            <w:pPr>
              <w:pStyle w:val="23"/>
              <w:rPr>
                <w:rFonts w:ascii="宋体" w:hAnsi="宋体" w:cs="宋体"/>
                <w:sz w:val="22"/>
                <w:szCs w:val="22"/>
              </w:rPr>
            </w:pPr>
            <w:r>
              <w:rPr>
                <w:rFonts w:hint="eastAsia" w:ascii="宋体" w:hAnsi="宋体" w:cs="宋体"/>
                <w:sz w:val="22"/>
                <w:szCs w:val="22"/>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8D3">
            <w:pPr>
              <w:pStyle w:val="23"/>
              <w:rPr>
                <w:rFonts w:ascii="宋体" w:hAnsi="宋体" w:cs="宋体"/>
                <w:sz w:val="22"/>
                <w:szCs w:val="22"/>
                <w:u w:val="single"/>
              </w:rPr>
            </w:pPr>
            <w:r>
              <w:rPr>
                <w:rFonts w:hint="eastAsia" w:ascii="宋体" w:hAnsi="宋体" w:cs="宋体"/>
                <w:sz w:val="22"/>
                <w:szCs w:val="22"/>
              </w:rPr>
              <w:t>成交供货商：</w:t>
            </w:r>
          </w:p>
        </w:tc>
      </w:tr>
      <w:tr w14:paraId="4FD6A812">
        <w:tblPrEx>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51CE">
            <w:pPr>
              <w:pStyle w:val="23"/>
              <w:rPr>
                <w:rFonts w:ascii="宋体" w:hAnsi="宋体" w:cs="宋体"/>
                <w:sz w:val="22"/>
                <w:szCs w:val="22"/>
              </w:rPr>
            </w:pPr>
            <w:r>
              <w:rPr>
                <w:rFonts w:hint="eastAsia" w:ascii="宋体" w:hAnsi="宋体" w:cs="宋体"/>
                <w:sz w:val="22"/>
                <w:szCs w:val="22"/>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4434C">
            <w:pPr>
              <w:pStyle w:val="23"/>
              <w:rPr>
                <w:rFonts w:ascii="宋体" w:hAnsi="宋体" w:cs="宋体"/>
                <w:sz w:val="22"/>
                <w:szCs w:val="22"/>
              </w:rPr>
            </w:pPr>
            <w:r>
              <w:rPr>
                <w:rFonts w:hint="eastAsia" w:ascii="宋体" w:hAnsi="宋体" w:cs="宋体"/>
                <w:sz w:val="22"/>
                <w:szCs w:val="22"/>
              </w:rPr>
              <w:t>遵循性能价格比最优的原则，确定的产品能够最大限度地实质性响应采购需求，报价合理。</w:t>
            </w:r>
          </w:p>
        </w:tc>
      </w:tr>
      <w:tr w14:paraId="052BB37D">
        <w:tblPrEx>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E84">
            <w:pPr>
              <w:pStyle w:val="23"/>
              <w:rPr>
                <w:rFonts w:ascii="宋体" w:hAnsi="宋体" w:cs="宋体"/>
                <w:sz w:val="22"/>
                <w:szCs w:val="22"/>
              </w:rPr>
            </w:pPr>
            <w:r>
              <w:rPr>
                <w:rFonts w:hint="eastAsia" w:ascii="宋体" w:hAnsi="宋体" w:cs="宋体"/>
                <w:sz w:val="22"/>
                <w:szCs w:val="22"/>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01D5">
            <w:pPr>
              <w:pStyle w:val="23"/>
              <w:rPr>
                <w:rFonts w:ascii="宋体" w:hAnsi="宋体" w:cs="宋体"/>
                <w:sz w:val="22"/>
                <w:szCs w:val="22"/>
              </w:rPr>
            </w:pPr>
          </w:p>
        </w:tc>
      </w:tr>
      <w:tr w14:paraId="6A895FB4">
        <w:tblPrEx>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14:paraId="4FA91DA6">
            <w:pPr>
              <w:pStyle w:val="23"/>
              <w:rPr>
                <w:rFonts w:ascii="宋体" w:hAnsi="宋体" w:cs="宋体"/>
                <w:sz w:val="22"/>
                <w:szCs w:val="22"/>
              </w:rPr>
            </w:pPr>
          </w:p>
        </w:tc>
        <w:tc>
          <w:tcPr>
            <w:tcW w:w="720" w:type="dxa"/>
            <w:tcBorders>
              <w:top w:val="nil"/>
              <w:left w:val="nil"/>
              <w:bottom w:val="nil"/>
              <w:right w:val="nil"/>
            </w:tcBorders>
            <w:shd w:val="clear" w:color="auto" w:fill="auto"/>
            <w:noWrap/>
            <w:vAlign w:val="center"/>
          </w:tcPr>
          <w:p w14:paraId="19B4766E">
            <w:pPr>
              <w:pStyle w:val="23"/>
              <w:rPr>
                <w:rFonts w:ascii="宋体" w:hAnsi="宋体" w:cs="宋体"/>
                <w:sz w:val="22"/>
                <w:szCs w:val="22"/>
              </w:rPr>
            </w:pPr>
          </w:p>
        </w:tc>
        <w:tc>
          <w:tcPr>
            <w:tcW w:w="3465" w:type="dxa"/>
            <w:tcBorders>
              <w:top w:val="nil"/>
              <w:left w:val="nil"/>
              <w:bottom w:val="nil"/>
              <w:right w:val="nil"/>
            </w:tcBorders>
            <w:shd w:val="clear" w:color="auto" w:fill="auto"/>
            <w:noWrap/>
            <w:vAlign w:val="center"/>
          </w:tcPr>
          <w:p w14:paraId="12D63DF0">
            <w:pPr>
              <w:pStyle w:val="23"/>
              <w:rPr>
                <w:rFonts w:ascii="宋体" w:hAnsi="宋体" w:cs="宋体"/>
                <w:sz w:val="22"/>
                <w:szCs w:val="22"/>
              </w:rPr>
            </w:pPr>
          </w:p>
        </w:tc>
        <w:tc>
          <w:tcPr>
            <w:tcW w:w="1652" w:type="dxa"/>
            <w:tcBorders>
              <w:top w:val="nil"/>
              <w:left w:val="nil"/>
              <w:bottom w:val="nil"/>
              <w:right w:val="nil"/>
            </w:tcBorders>
            <w:shd w:val="clear" w:color="auto" w:fill="auto"/>
            <w:noWrap/>
            <w:vAlign w:val="center"/>
          </w:tcPr>
          <w:p w14:paraId="7414152E">
            <w:pPr>
              <w:pStyle w:val="23"/>
              <w:rPr>
                <w:rFonts w:ascii="宋体" w:hAnsi="宋体" w:cs="宋体"/>
                <w:sz w:val="22"/>
                <w:szCs w:val="22"/>
              </w:rPr>
            </w:pPr>
          </w:p>
        </w:tc>
        <w:tc>
          <w:tcPr>
            <w:tcW w:w="1048" w:type="dxa"/>
            <w:tcBorders>
              <w:top w:val="nil"/>
              <w:left w:val="nil"/>
              <w:bottom w:val="nil"/>
              <w:right w:val="nil"/>
            </w:tcBorders>
            <w:shd w:val="clear" w:color="auto" w:fill="auto"/>
            <w:noWrap/>
            <w:vAlign w:val="center"/>
          </w:tcPr>
          <w:p w14:paraId="4F02B51F">
            <w:pPr>
              <w:pStyle w:val="23"/>
              <w:rPr>
                <w:rFonts w:ascii="宋体" w:hAnsi="宋体" w:cs="宋体"/>
                <w:sz w:val="22"/>
                <w:szCs w:val="22"/>
              </w:rPr>
            </w:pPr>
          </w:p>
        </w:tc>
        <w:tc>
          <w:tcPr>
            <w:tcW w:w="885" w:type="dxa"/>
            <w:tcBorders>
              <w:top w:val="nil"/>
              <w:left w:val="nil"/>
              <w:bottom w:val="nil"/>
              <w:right w:val="nil"/>
            </w:tcBorders>
            <w:shd w:val="clear" w:color="auto" w:fill="auto"/>
            <w:noWrap/>
            <w:vAlign w:val="center"/>
          </w:tcPr>
          <w:p w14:paraId="7D5F2353">
            <w:pPr>
              <w:pStyle w:val="23"/>
              <w:rPr>
                <w:rFonts w:ascii="宋体" w:hAnsi="宋体" w:cs="宋体"/>
                <w:sz w:val="22"/>
                <w:szCs w:val="22"/>
              </w:rPr>
            </w:pPr>
          </w:p>
        </w:tc>
      </w:tr>
      <w:tr w14:paraId="694B49A2">
        <w:tblPrEx>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14:paraId="3345E84B">
            <w:pPr>
              <w:pStyle w:val="23"/>
              <w:rPr>
                <w:rFonts w:ascii="宋体" w:hAnsi="宋体" w:cs="宋体"/>
                <w:sz w:val="22"/>
                <w:szCs w:val="22"/>
              </w:rPr>
            </w:pPr>
          </w:p>
        </w:tc>
        <w:tc>
          <w:tcPr>
            <w:tcW w:w="720" w:type="dxa"/>
            <w:tcBorders>
              <w:top w:val="nil"/>
              <w:left w:val="nil"/>
              <w:bottom w:val="nil"/>
              <w:right w:val="nil"/>
            </w:tcBorders>
            <w:shd w:val="clear" w:color="auto" w:fill="auto"/>
            <w:noWrap/>
            <w:vAlign w:val="center"/>
          </w:tcPr>
          <w:p w14:paraId="7BEFC9CF">
            <w:pPr>
              <w:pStyle w:val="23"/>
              <w:rPr>
                <w:rFonts w:ascii="宋体" w:hAnsi="宋体" w:cs="宋体"/>
                <w:sz w:val="22"/>
                <w:szCs w:val="22"/>
              </w:rPr>
            </w:pPr>
          </w:p>
        </w:tc>
        <w:tc>
          <w:tcPr>
            <w:tcW w:w="3465" w:type="dxa"/>
            <w:tcBorders>
              <w:top w:val="nil"/>
              <w:left w:val="nil"/>
              <w:bottom w:val="nil"/>
              <w:right w:val="nil"/>
            </w:tcBorders>
            <w:shd w:val="clear" w:color="auto" w:fill="auto"/>
            <w:noWrap/>
            <w:vAlign w:val="center"/>
          </w:tcPr>
          <w:p w14:paraId="52A83444">
            <w:pPr>
              <w:pStyle w:val="23"/>
              <w:rPr>
                <w:rFonts w:ascii="宋体" w:hAnsi="宋体" w:cs="宋体"/>
                <w:sz w:val="22"/>
                <w:szCs w:val="22"/>
              </w:rPr>
            </w:pPr>
          </w:p>
        </w:tc>
        <w:tc>
          <w:tcPr>
            <w:tcW w:w="1652" w:type="dxa"/>
            <w:tcBorders>
              <w:top w:val="nil"/>
              <w:left w:val="nil"/>
              <w:bottom w:val="nil"/>
              <w:right w:val="nil"/>
            </w:tcBorders>
            <w:shd w:val="clear" w:color="auto" w:fill="auto"/>
            <w:noWrap/>
            <w:vAlign w:val="center"/>
          </w:tcPr>
          <w:p w14:paraId="7ECC688D">
            <w:pPr>
              <w:pStyle w:val="23"/>
              <w:rPr>
                <w:rFonts w:ascii="宋体" w:hAnsi="宋体" w:cs="宋体"/>
                <w:sz w:val="22"/>
                <w:szCs w:val="22"/>
              </w:rPr>
            </w:pPr>
          </w:p>
        </w:tc>
        <w:tc>
          <w:tcPr>
            <w:tcW w:w="1933" w:type="dxa"/>
            <w:gridSpan w:val="2"/>
            <w:tcBorders>
              <w:top w:val="nil"/>
              <w:left w:val="nil"/>
              <w:bottom w:val="nil"/>
              <w:right w:val="nil"/>
            </w:tcBorders>
            <w:shd w:val="clear" w:color="auto" w:fill="auto"/>
            <w:noWrap/>
            <w:vAlign w:val="center"/>
          </w:tcPr>
          <w:p w14:paraId="5EF1C27C">
            <w:pPr>
              <w:pStyle w:val="23"/>
              <w:ind w:firstLine="220" w:firstLineChars="100"/>
              <w:rPr>
                <w:rFonts w:ascii="宋体" w:hAnsi="宋体" w:cs="宋体"/>
                <w:sz w:val="22"/>
                <w:szCs w:val="22"/>
              </w:rPr>
            </w:pPr>
            <w:r>
              <w:rPr>
                <w:rFonts w:hint="eastAsia" w:ascii="宋体" w:hAnsi="宋体" w:cs="宋体"/>
                <w:sz w:val="22"/>
                <w:szCs w:val="22"/>
              </w:rPr>
              <w:t>采购中心</w:t>
            </w:r>
          </w:p>
        </w:tc>
      </w:tr>
    </w:tbl>
    <w:p w14:paraId="74CF6DC4">
      <w:pPr>
        <w:pStyle w:val="23"/>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1AC8">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2823">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14:paraId="1E820C89">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E0EB">
    <w:pPr>
      <w:pStyle w:val="41"/>
      <w:jc w:val="both"/>
    </w:pPr>
  </w:p>
  <w:p w14:paraId="0323AA5A">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B8F0">
    <w:pPr>
      <w:pStyle w:val="41"/>
    </w:pPr>
    <w:r>
      <w:pict>
        <v:shape id="文本框 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14:paraId="5F5966ED">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F49D">
    <w:pPr>
      <w:pStyle w:val="41"/>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4352033">
                <w:pPr>
                  <w:pStyle w:val="4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67A17"/>
    <w:multiLevelType w:val="singleLevel"/>
    <w:tmpl w:val="A5567A17"/>
    <w:lvl w:ilvl="0" w:tentative="0">
      <w:start w:val="2"/>
      <w:numFmt w:val="chineseCounting"/>
      <w:suff w:val="space"/>
      <w:lvlText w:val="第%1部分"/>
      <w:lvlJc w:val="left"/>
      <w:rPr>
        <w:rFonts w:hint="eastAsia"/>
        <w:sz w:val="28"/>
        <w:szCs w:val="28"/>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D01E24AE"/>
    <w:multiLevelType w:val="singleLevel"/>
    <w:tmpl w:val="D01E24AE"/>
    <w:lvl w:ilvl="0" w:tentative="0">
      <w:start w:val="1"/>
      <w:numFmt w:val="decimal"/>
      <w:suff w:val="space"/>
      <w:lvlText w:val="%1."/>
      <w:lvlJc w:val="left"/>
    </w:lvl>
  </w:abstractNum>
  <w:abstractNum w:abstractNumId="3">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839"/>
        </w:tabs>
        <w:ind w:left="839" w:hanging="419"/>
      </w:pPr>
      <w:rPr>
        <w:rFonts w:hint="default" w:ascii="宋体" w:hAnsi="宋体" w:eastAsia="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F0FF01"/>
    <w:multiLevelType w:val="singleLevel"/>
    <w:tmpl w:val="15F0FF01"/>
    <w:lvl w:ilvl="0" w:tentative="0">
      <w:start w:val="10"/>
      <w:numFmt w:val="decimal"/>
      <w:suff w:val="space"/>
      <w:lvlText w:val="%1."/>
      <w:lvlJc w:val="left"/>
    </w:lvl>
  </w:abstractNum>
  <w:abstractNum w:abstractNumId="6">
    <w:nsid w:val="2A2FBFC1"/>
    <w:multiLevelType w:val="singleLevel"/>
    <w:tmpl w:val="2A2FBFC1"/>
    <w:lvl w:ilvl="0" w:tentative="0">
      <w:start w:val="1"/>
      <w:numFmt w:val="chineseCounting"/>
      <w:suff w:val="space"/>
      <w:lvlText w:val="第%1部分"/>
      <w:lvlJc w:val="left"/>
      <w:rPr>
        <w:rFonts w:hint="eastAsia"/>
      </w:rPr>
    </w:lvl>
  </w:abstractNum>
  <w:abstractNum w:abstractNumId="7">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8">
    <w:nsid w:val="571DBDF9"/>
    <w:multiLevelType w:val="singleLevel"/>
    <w:tmpl w:val="571DBDF9"/>
    <w:lvl w:ilvl="0" w:tentative="0">
      <w:start w:val="1"/>
      <w:numFmt w:val="decimal"/>
      <w:lvlText w:val="%1."/>
      <w:lvlJc w:val="left"/>
      <w:pPr>
        <w:tabs>
          <w:tab w:val="left" w:pos="425"/>
        </w:tabs>
        <w:ind w:left="425" w:hanging="425"/>
      </w:pPr>
      <w:rPr>
        <w:rFonts w:hint="default"/>
      </w:rPr>
    </w:lvl>
  </w:abstractNum>
  <w:abstractNum w:abstractNumId="9">
    <w:nsid w:val="72AC7057"/>
    <w:multiLevelType w:val="singleLevel"/>
    <w:tmpl w:val="72AC7057"/>
    <w:lvl w:ilvl="0" w:tentative="0">
      <w:start w:val="1"/>
      <w:numFmt w:val="decimal"/>
      <w:suff w:val="nothing"/>
      <w:lvlText w:val="（%1）"/>
      <w:lvlJc w:val="left"/>
    </w:lvl>
  </w:abstractNum>
  <w:num w:numId="1">
    <w:abstractNumId w:val="6"/>
  </w:num>
  <w:num w:numId="2">
    <w:abstractNumId w:val="9"/>
  </w:num>
  <w:num w:numId="3">
    <w:abstractNumId w:val="4"/>
  </w:num>
  <w:num w:numId="4">
    <w:abstractNumId w:val="1"/>
  </w:num>
  <w:num w:numId="5">
    <w:abstractNumId w:val="5"/>
  </w:num>
  <w:num w:numId="6">
    <w:abstractNumId w:val="0"/>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dhYjcyZmMyYTgxMzRmNWRmMDYwNWM4YTM5ZTU0ZTc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4959"/>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4C1B"/>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3DD0"/>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2494E"/>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063D"/>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B1C0E"/>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50CDF"/>
    <w:rsid w:val="00F729E0"/>
    <w:rsid w:val="00F737CC"/>
    <w:rsid w:val="00F868E3"/>
    <w:rsid w:val="00F86CC4"/>
    <w:rsid w:val="00F97883"/>
    <w:rsid w:val="00FA72B9"/>
    <w:rsid w:val="00FA7B7B"/>
    <w:rsid w:val="00FB2C0B"/>
    <w:rsid w:val="00FC613B"/>
    <w:rsid w:val="00FD37FD"/>
    <w:rsid w:val="00FD4F67"/>
    <w:rsid w:val="00FE6ABD"/>
    <w:rsid w:val="00FF5BB6"/>
    <w:rsid w:val="01057174"/>
    <w:rsid w:val="01115B19"/>
    <w:rsid w:val="01217F5E"/>
    <w:rsid w:val="012F41F1"/>
    <w:rsid w:val="012F65C0"/>
    <w:rsid w:val="013C690E"/>
    <w:rsid w:val="01814321"/>
    <w:rsid w:val="01E46D89"/>
    <w:rsid w:val="01FF3BC3"/>
    <w:rsid w:val="020967F0"/>
    <w:rsid w:val="021C29C7"/>
    <w:rsid w:val="0246604F"/>
    <w:rsid w:val="02C92162"/>
    <w:rsid w:val="02DA42D6"/>
    <w:rsid w:val="02F15442"/>
    <w:rsid w:val="030376E3"/>
    <w:rsid w:val="03123DCA"/>
    <w:rsid w:val="034A3564"/>
    <w:rsid w:val="035717DD"/>
    <w:rsid w:val="03833DFF"/>
    <w:rsid w:val="038F71C9"/>
    <w:rsid w:val="03D369F5"/>
    <w:rsid w:val="03E66263"/>
    <w:rsid w:val="03E7444B"/>
    <w:rsid w:val="04175DAE"/>
    <w:rsid w:val="0442248D"/>
    <w:rsid w:val="0450219F"/>
    <w:rsid w:val="049B394B"/>
    <w:rsid w:val="04AB0032"/>
    <w:rsid w:val="04D65E23"/>
    <w:rsid w:val="04FE61EB"/>
    <w:rsid w:val="04FF212C"/>
    <w:rsid w:val="053F4602"/>
    <w:rsid w:val="05467D5B"/>
    <w:rsid w:val="054B711F"/>
    <w:rsid w:val="05772EA8"/>
    <w:rsid w:val="05850883"/>
    <w:rsid w:val="058D6A20"/>
    <w:rsid w:val="05C23886"/>
    <w:rsid w:val="05DD246D"/>
    <w:rsid w:val="05EC26B0"/>
    <w:rsid w:val="0621779F"/>
    <w:rsid w:val="064600B3"/>
    <w:rsid w:val="068A40D5"/>
    <w:rsid w:val="06954AF6"/>
    <w:rsid w:val="06AC1E40"/>
    <w:rsid w:val="06D575E9"/>
    <w:rsid w:val="06F37A6F"/>
    <w:rsid w:val="0707612A"/>
    <w:rsid w:val="075C1AB8"/>
    <w:rsid w:val="0777244E"/>
    <w:rsid w:val="0795578B"/>
    <w:rsid w:val="07AD2313"/>
    <w:rsid w:val="0802440D"/>
    <w:rsid w:val="08163A15"/>
    <w:rsid w:val="08381BDD"/>
    <w:rsid w:val="086F2D26"/>
    <w:rsid w:val="0870581B"/>
    <w:rsid w:val="087D7F38"/>
    <w:rsid w:val="089B3C48"/>
    <w:rsid w:val="08CF1E16"/>
    <w:rsid w:val="08E51639"/>
    <w:rsid w:val="09273A00"/>
    <w:rsid w:val="09420839"/>
    <w:rsid w:val="098552F6"/>
    <w:rsid w:val="09A22362"/>
    <w:rsid w:val="09B259BF"/>
    <w:rsid w:val="09B5725D"/>
    <w:rsid w:val="09CB4CD3"/>
    <w:rsid w:val="0A037FC9"/>
    <w:rsid w:val="0A1026E6"/>
    <w:rsid w:val="0A1445DF"/>
    <w:rsid w:val="0A173A74"/>
    <w:rsid w:val="0A56459C"/>
    <w:rsid w:val="0A6273E5"/>
    <w:rsid w:val="0B2C2803"/>
    <w:rsid w:val="0B584344"/>
    <w:rsid w:val="0B5A4560"/>
    <w:rsid w:val="0B684935"/>
    <w:rsid w:val="0B6E1DBA"/>
    <w:rsid w:val="0B7F3FC7"/>
    <w:rsid w:val="0B9C2483"/>
    <w:rsid w:val="0BAC41E4"/>
    <w:rsid w:val="0C010D62"/>
    <w:rsid w:val="0C22507E"/>
    <w:rsid w:val="0C360B29"/>
    <w:rsid w:val="0C4A0131"/>
    <w:rsid w:val="0C4A1EDF"/>
    <w:rsid w:val="0CAC0DEC"/>
    <w:rsid w:val="0CAF7934"/>
    <w:rsid w:val="0CB67574"/>
    <w:rsid w:val="0CCE2B10"/>
    <w:rsid w:val="0CF42728"/>
    <w:rsid w:val="0D1065C0"/>
    <w:rsid w:val="0D5D20E6"/>
    <w:rsid w:val="0D64590E"/>
    <w:rsid w:val="0D896A37"/>
    <w:rsid w:val="0D951880"/>
    <w:rsid w:val="0D98311E"/>
    <w:rsid w:val="0D9C676A"/>
    <w:rsid w:val="0DB55A7E"/>
    <w:rsid w:val="0DB633A9"/>
    <w:rsid w:val="0DB735A4"/>
    <w:rsid w:val="0DCD1019"/>
    <w:rsid w:val="0E0D58BA"/>
    <w:rsid w:val="0E3270CE"/>
    <w:rsid w:val="0E3C619F"/>
    <w:rsid w:val="0E4824E8"/>
    <w:rsid w:val="0E56100F"/>
    <w:rsid w:val="0E927B6D"/>
    <w:rsid w:val="0EAA4EB7"/>
    <w:rsid w:val="0EC35F79"/>
    <w:rsid w:val="0EFE3455"/>
    <w:rsid w:val="0F130CAE"/>
    <w:rsid w:val="0F3266B3"/>
    <w:rsid w:val="0F39623B"/>
    <w:rsid w:val="0F4075C9"/>
    <w:rsid w:val="0F5B4403"/>
    <w:rsid w:val="0F805642"/>
    <w:rsid w:val="0FDA7A1E"/>
    <w:rsid w:val="0FF87E7A"/>
    <w:rsid w:val="10234F21"/>
    <w:rsid w:val="10284C2D"/>
    <w:rsid w:val="104355C3"/>
    <w:rsid w:val="10460CE0"/>
    <w:rsid w:val="10616317"/>
    <w:rsid w:val="108215E4"/>
    <w:rsid w:val="10947BCD"/>
    <w:rsid w:val="10D91A83"/>
    <w:rsid w:val="10DD77C5"/>
    <w:rsid w:val="10E5667A"/>
    <w:rsid w:val="11443D2A"/>
    <w:rsid w:val="116F4196"/>
    <w:rsid w:val="11863BF5"/>
    <w:rsid w:val="1196761A"/>
    <w:rsid w:val="11A402E3"/>
    <w:rsid w:val="11B12A00"/>
    <w:rsid w:val="11D24E50"/>
    <w:rsid w:val="11D706B9"/>
    <w:rsid w:val="11F72B09"/>
    <w:rsid w:val="12042B30"/>
    <w:rsid w:val="12323B41"/>
    <w:rsid w:val="12333415"/>
    <w:rsid w:val="124D03CE"/>
    <w:rsid w:val="129C0FBA"/>
    <w:rsid w:val="12AF0CEE"/>
    <w:rsid w:val="12B044DA"/>
    <w:rsid w:val="12B24C82"/>
    <w:rsid w:val="13517FF7"/>
    <w:rsid w:val="13880DB3"/>
    <w:rsid w:val="13B80076"/>
    <w:rsid w:val="13EA134A"/>
    <w:rsid w:val="13EE7E50"/>
    <w:rsid w:val="13F37300"/>
    <w:rsid w:val="14186D67"/>
    <w:rsid w:val="1432607A"/>
    <w:rsid w:val="143D6344"/>
    <w:rsid w:val="1444190A"/>
    <w:rsid w:val="14495172"/>
    <w:rsid w:val="146401FE"/>
    <w:rsid w:val="146D0E60"/>
    <w:rsid w:val="1494463F"/>
    <w:rsid w:val="14997EA7"/>
    <w:rsid w:val="14D40EDF"/>
    <w:rsid w:val="14FE0490"/>
    <w:rsid w:val="151D2886"/>
    <w:rsid w:val="159A3ED7"/>
    <w:rsid w:val="15C46977"/>
    <w:rsid w:val="15D725B2"/>
    <w:rsid w:val="163A1216"/>
    <w:rsid w:val="164071AE"/>
    <w:rsid w:val="1651411D"/>
    <w:rsid w:val="166A05B0"/>
    <w:rsid w:val="1681340A"/>
    <w:rsid w:val="16921052"/>
    <w:rsid w:val="16B25250"/>
    <w:rsid w:val="16C46D32"/>
    <w:rsid w:val="16ED6288"/>
    <w:rsid w:val="170535D2"/>
    <w:rsid w:val="170C46D3"/>
    <w:rsid w:val="173711D5"/>
    <w:rsid w:val="173D2676"/>
    <w:rsid w:val="1740285C"/>
    <w:rsid w:val="174A09F0"/>
    <w:rsid w:val="174D4F79"/>
    <w:rsid w:val="178D2F09"/>
    <w:rsid w:val="17B172B6"/>
    <w:rsid w:val="17F92A0B"/>
    <w:rsid w:val="1812722D"/>
    <w:rsid w:val="183F2B14"/>
    <w:rsid w:val="18534811"/>
    <w:rsid w:val="185540E5"/>
    <w:rsid w:val="18BC536F"/>
    <w:rsid w:val="18DF42F7"/>
    <w:rsid w:val="18E92A80"/>
    <w:rsid w:val="18EB2C9C"/>
    <w:rsid w:val="18EB3258"/>
    <w:rsid w:val="18EF50DF"/>
    <w:rsid w:val="18F41CCE"/>
    <w:rsid w:val="19031D93"/>
    <w:rsid w:val="190B0DC5"/>
    <w:rsid w:val="19397563"/>
    <w:rsid w:val="196547FC"/>
    <w:rsid w:val="1968609A"/>
    <w:rsid w:val="197F0A83"/>
    <w:rsid w:val="19856C4C"/>
    <w:rsid w:val="19977787"/>
    <w:rsid w:val="19A05834"/>
    <w:rsid w:val="19AC714B"/>
    <w:rsid w:val="19C77265"/>
    <w:rsid w:val="19DD0836"/>
    <w:rsid w:val="19E27BFB"/>
    <w:rsid w:val="19EC0A79"/>
    <w:rsid w:val="1A4C59BC"/>
    <w:rsid w:val="1A827396"/>
    <w:rsid w:val="1AA43102"/>
    <w:rsid w:val="1AA75118"/>
    <w:rsid w:val="1AB55668"/>
    <w:rsid w:val="1AC9700C"/>
    <w:rsid w:val="1ACB4284"/>
    <w:rsid w:val="1B214753"/>
    <w:rsid w:val="1B3F2E2B"/>
    <w:rsid w:val="1BA3160C"/>
    <w:rsid w:val="1C055E22"/>
    <w:rsid w:val="1C0D4CD7"/>
    <w:rsid w:val="1C56042C"/>
    <w:rsid w:val="1C940F54"/>
    <w:rsid w:val="1C986C96"/>
    <w:rsid w:val="1C9E2280"/>
    <w:rsid w:val="1CB6536F"/>
    <w:rsid w:val="1CB82E95"/>
    <w:rsid w:val="1CC57934"/>
    <w:rsid w:val="1CD11779"/>
    <w:rsid w:val="1CDA2E0B"/>
    <w:rsid w:val="1D3F35B6"/>
    <w:rsid w:val="1D7E7C3A"/>
    <w:rsid w:val="1DEC1E95"/>
    <w:rsid w:val="1E3424B3"/>
    <w:rsid w:val="1E450758"/>
    <w:rsid w:val="1E7164BC"/>
    <w:rsid w:val="1E937715"/>
    <w:rsid w:val="1EBA1146"/>
    <w:rsid w:val="1EE461C3"/>
    <w:rsid w:val="1EF503D0"/>
    <w:rsid w:val="1F0423C1"/>
    <w:rsid w:val="1F170346"/>
    <w:rsid w:val="1F334A54"/>
    <w:rsid w:val="1F3C5FFF"/>
    <w:rsid w:val="1F3F164B"/>
    <w:rsid w:val="1F4D1FBA"/>
    <w:rsid w:val="1F664E2A"/>
    <w:rsid w:val="1F813A12"/>
    <w:rsid w:val="1F96434B"/>
    <w:rsid w:val="1FC61D6D"/>
    <w:rsid w:val="1FCD30FB"/>
    <w:rsid w:val="1FE30229"/>
    <w:rsid w:val="1FE31210"/>
    <w:rsid w:val="1FE741BD"/>
    <w:rsid w:val="200563F1"/>
    <w:rsid w:val="20176124"/>
    <w:rsid w:val="20210D51"/>
    <w:rsid w:val="2027280B"/>
    <w:rsid w:val="20370574"/>
    <w:rsid w:val="203E7B55"/>
    <w:rsid w:val="205253AE"/>
    <w:rsid w:val="20714F73"/>
    <w:rsid w:val="207763B0"/>
    <w:rsid w:val="20831A0C"/>
    <w:rsid w:val="20983709"/>
    <w:rsid w:val="20A96DA3"/>
    <w:rsid w:val="20EC135F"/>
    <w:rsid w:val="20EC5803"/>
    <w:rsid w:val="20EF4DEC"/>
    <w:rsid w:val="21063AFC"/>
    <w:rsid w:val="2114264E"/>
    <w:rsid w:val="211C7E96"/>
    <w:rsid w:val="2120725A"/>
    <w:rsid w:val="21423090"/>
    <w:rsid w:val="215A451A"/>
    <w:rsid w:val="216E7FC6"/>
    <w:rsid w:val="217001E2"/>
    <w:rsid w:val="21815811"/>
    <w:rsid w:val="218477E9"/>
    <w:rsid w:val="21920158"/>
    <w:rsid w:val="21AB205E"/>
    <w:rsid w:val="21ED35E0"/>
    <w:rsid w:val="223A1911"/>
    <w:rsid w:val="2245341D"/>
    <w:rsid w:val="22617B2B"/>
    <w:rsid w:val="22A06A5E"/>
    <w:rsid w:val="22BE5792"/>
    <w:rsid w:val="22C52798"/>
    <w:rsid w:val="22DF561F"/>
    <w:rsid w:val="232474D6"/>
    <w:rsid w:val="235651B5"/>
    <w:rsid w:val="236405EF"/>
    <w:rsid w:val="23782997"/>
    <w:rsid w:val="23847F75"/>
    <w:rsid w:val="23A45F21"/>
    <w:rsid w:val="23C321B4"/>
    <w:rsid w:val="24075478"/>
    <w:rsid w:val="241412F8"/>
    <w:rsid w:val="24172B97"/>
    <w:rsid w:val="24326D82"/>
    <w:rsid w:val="24473D57"/>
    <w:rsid w:val="24824E85"/>
    <w:rsid w:val="248D08E1"/>
    <w:rsid w:val="24C06877"/>
    <w:rsid w:val="24CC572F"/>
    <w:rsid w:val="24D32F62"/>
    <w:rsid w:val="25076767"/>
    <w:rsid w:val="254070EF"/>
    <w:rsid w:val="25453733"/>
    <w:rsid w:val="25641E0C"/>
    <w:rsid w:val="257E6F17"/>
    <w:rsid w:val="2580476C"/>
    <w:rsid w:val="25973F8F"/>
    <w:rsid w:val="25C428AA"/>
    <w:rsid w:val="25C9654B"/>
    <w:rsid w:val="262D66A1"/>
    <w:rsid w:val="266F2816"/>
    <w:rsid w:val="26761723"/>
    <w:rsid w:val="268D7140"/>
    <w:rsid w:val="26D57054"/>
    <w:rsid w:val="26ED7BDF"/>
    <w:rsid w:val="26FD42C6"/>
    <w:rsid w:val="27483F9D"/>
    <w:rsid w:val="27697836"/>
    <w:rsid w:val="276E2ACE"/>
    <w:rsid w:val="277F2F2D"/>
    <w:rsid w:val="27903EF3"/>
    <w:rsid w:val="27983C83"/>
    <w:rsid w:val="27FD20A3"/>
    <w:rsid w:val="28450C2F"/>
    <w:rsid w:val="288527C5"/>
    <w:rsid w:val="28AA222B"/>
    <w:rsid w:val="28EE60F9"/>
    <w:rsid w:val="28FB4835"/>
    <w:rsid w:val="2916341D"/>
    <w:rsid w:val="29223789"/>
    <w:rsid w:val="2939710B"/>
    <w:rsid w:val="294F692F"/>
    <w:rsid w:val="29566050"/>
    <w:rsid w:val="29600B3C"/>
    <w:rsid w:val="29A21154"/>
    <w:rsid w:val="29A24CB1"/>
    <w:rsid w:val="29D3130E"/>
    <w:rsid w:val="29E11C7D"/>
    <w:rsid w:val="2A2E4796"/>
    <w:rsid w:val="2A3A138D"/>
    <w:rsid w:val="2ACB0237"/>
    <w:rsid w:val="2AD0584D"/>
    <w:rsid w:val="2AD215C5"/>
    <w:rsid w:val="2AEB2687"/>
    <w:rsid w:val="2B2242D2"/>
    <w:rsid w:val="2B667C4B"/>
    <w:rsid w:val="2B907059"/>
    <w:rsid w:val="2B9E594C"/>
    <w:rsid w:val="2BA47406"/>
    <w:rsid w:val="2BC430E0"/>
    <w:rsid w:val="2BCC070B"/>
    <w:rsid w:val="2BD01E2A"/>
    <w:rsid w:val="2BD15D21"/>
    <w:rsid w:val="2BDB3593"/>
    <w:rsid w:val="2BFB2D9E"/>
    <w:rsid w:val="2C167BD8"/>
    <w:rsid w:val="2C2A71DF"/>
    <w:rsid w:val="2C4464F3"/>
    <w:rsid w:val="2C520C10"/>
    <w:rsid w:val="2C5C0775"/>
    <w:rsid w:val="2C5E18F7"/>
    <w:rsid w:val="2C80344D"/>
    <w:rsid w:val="2C86432E"/>
    <w:rsid w:val="2C9103E2"/>
    <w:rsid w:val="2C9E20A7"/>
    <w:rsid w:val="2CC32D1C"/>
    <w:rsid w:val="2CC413E2"/>
    <w:rsid w:val="2CD5539D"/>
    <w:rsid w:val="2D597D7C"/>
    <w:rsid w:val="2D621327"/>
    <w:rsid w:val="2D6C2E14"/>
    <w:rsid w:val="2DA01E4F"/>
    <w:rsid w:val="2DCF44E2"/>
    <w:rsid w:val="2DDB1F13"/>
    <w:rsid w:val="2E0C3040"/>
    <w:rsid w:val="2E7330BF"/>
    <w:rsid w:val="2E786928"/>
    <w:rsid w:val="2EA63495"/>
    <w:rsid w:val="2EAE2349"/>
    <w:rsid w:val="2EC76F67"/>
    <w:rsid w:val="2EDA4EED"/>
    <w:rsid w:val="2EF44200"/>
    <w:rsid w:val="2F0456EA"/>
    <w:rsid w:val="2F2B74F6"/>
    <w:rsid w:val="2F3A3BDD"/>
    <w:rsid w:val="2F4D56BE"/>
    <w:rsid w:val="2F655CDC"/>
    <w:rsid w:val="2F947791"/>
    <w:rsid w:val="300C557A"/>
    <w:rsid w:val="3025663B"/>
    <w:rsid w:val="302B4F16"/>
    <w:rsid w:val="3059019D"/>
    <w:rsid w:val="3062163D"/>
    <w:rsid w:val="30711881"/>
    <w:rsid w:val="307956ED"/>
    <w:rsid w:val="30A9059E"/>
    <w:rsid w:val="30B05F05"/>
    <w:rsid w:val="30D047F9"/>
    <w:rsid w:val="30D616E4"/>
    <w:rsid w:val="31041DF9"/>
    <w:rsid w:val="317177E5"/>
    <w:rsid w:val="31C5181A"/>
    <w:rsid w:val="31D71BB7"/>
    <w:rsid w:val="31DF77E5"/>
    <w:rsid w:val="31E542D4"/>
    <w:rsid w:val="31EF089F"/>
    <w:rsid w:val="3207424B"/>
    <w:rsid w:val="32146967"/>
    <w:rsid w:val="321D581C"/>
    <w:rsid w:val="3234700A"/>
    <w:rsid w:val="323B3EF4"/>
    <w:rsid w:val="32951856"/>
    <w:rsid w:val="32A67ACF"/>
    <w:rsid w:val="32AF4C35"/>
    <w:rsid w:val="32E225C2"/>
    <w:rsid w:val="32F50547"/>
    <w:rsid w:val="3310712F"/>
    <w:rsid w:val="33121A34"/>
    <w:rsid w:val="331940DA"/>
    <w:rsid w:val="3344143A"/>
    <w:rsid w:val="334A4E8F"/>
    <w:rsid w:val="3381627F"/>
    <w:rsid w:val="338F274A"/>
    <w:rsid w:val="339F5D78"/>
    <w:rsid w:val="33AF616C"/>
    <w:rsid w:val="33C30645"/>
    <w:rsid w:val="34014E03"/>
    <w:rsid w:val="34060532"/>
    <w:rsid w:val="342A2472"/>
    <w:rsid w:val="34311808"/>
    <w:rsid w:val="34390907"/>
    <w:rsid w:val="34425A0E"/>
    <w:rsid w:val="345B262C"/>
    <w:rsid w:val="347B2CCE"/>
    <w:rsid w:val="34825E0A"/>
    <w:rsid w:val="348953EB"/>
    <w:rsid w:val="348E4F24"/>
    <w:rsid w:val="34B65AB4"/>
    <w:rsid w:val="34BA37F6"/>
    <w:rsid w:val="34DD3E47"/>
    <w:rsid w:val="34E940DB"/>
    <w:rsid w:val="34FC6EE2"/>
    <w:rsid w:val="34FD1935"/>
    <w:rsid w:val="351D5B33"/>
    <w:rsid w:val="353E22F6"/>
    <w:rsid w:val="354D73A9"/>
    <w:rsid w:val="357162A7"/>
    <w:rsid w:val="35AB313F"/>
    <w:rsid w:val="35B04BF9"/>
    <w:rsid w:val="35B6136F"/>
    <w:rsid w:val="36317AE8"/>
    <w:rsid w:val="364C2B74"/>
    <w:rsid w:val="364C4922"/>
    <w:rsid w:val="366D0530"/>
    <w:rsid w:val="36805D5C"/>
    <w:rsid w:val="368356D5"/>
    <w:rsid w:val="36860A3F"/>
    <w:rsid w:val="36B657DA"/>
    <w:rsid w:val="37427AD3"/>
    <w:rsid w:val="3753431C"/>
    <w:rsid w:val="37781747"/>
    <w:rsid w:val="37865C12"/>
    <w:rsid w:val="37A91900"/>
    <w:rsid w:val="37B36EDF"/>
    <w:rsid w:val="37B61F1C"/>
    <w:rsid w:val="37BF2ED1"/>
    <w:rsid w:val="37EA2644"/>
    <w:rsid w:val="37EF7C5B"/>
    <w:rsid w:val="382B0567"/>
    <w:rsid w:val="382E3A9A"/>
    <w:rsid w:val="385B709E"/>
    <w:rsid w:val="38647007"/>
    <w:rsid w:val="386677F1"/>
    <w:rsid w:val="38710629"/>
    <w:rsid w:val="38720473"/>
    <w:rsid w:val="38A50319"/>
    <w:rsid w:val="390414E4"/>
    <w:rsid w:val="39074B30"/>
    <w:rsid w:val="390C0398"/>
    <w:rsid w:val="3942200C"/>
    <w:rsid w:val="395B30CE"/>
    <w:rsid w:val="39DC5FBD"/>
    <w:rsid w:val="39E906DA"/>
    <w:rsid w:val="39EA45A8"/>
    <w:rsid w:val="3A281202"/>
    <w:rsid w:val="3A2E433E"/>
    <w:rsid w:val="3A33798D"/>
    <w:rsid w:val="3A345DF9"/>
    <w:rsid w:val="3A43603C"/>
    <w:rsid w:val="3A4B4EF0"/>
    <w:rsid w:val="3A516393"/>
    <w:rsid w:val="3A6F6E31"/>
    <w:rsid w:val="3A802DEC"/>
    <w:rsid w:val="3AC3717D"/>
    <w:rsid w:val="3AEF7B36"/>
    <w:rsid w:val="3B2220F5"/>
    <w:rsid w:val="3B2E2848"/>
    <w:rsid w:val="3B3D26CD"/>
    <w:rsid w:val="3B5C1857"/>
    <w:rsid w:val="3B5F0EF6"/>
    <w:rsid w:val="3B6C15C2"/>
    <w:rsid w:val="3B8102A9"/>
    <w:rsid w:val="3BAB20EB"/>
    <w:rsid w:val="3BB014AF"/>
    <w:rsid w:val="3BB0325D"/>
    <w:rsid w:val="3BD62C70"/>
    <w:rsid w:val="3BFD221A"/>
    <w:rsid w:val="3C0369E6"/>
    <w:rsid w:val="3C145EE2"/>
    <w:rsid w:val="3C174B96"/>
    <w:rsid w:val="3C1F4887"/>
    <w:rsid w:val="3C487939"/>
    <w:rsid w:val="3C4D6CFE"/>
    <w:rsid w:val="3C5C0E79"/>
    <w:rsid w:val="3C5C1637"/>
    <w:rsid w:val="3C6318EB"/>
    <w:rsid w:val="3D1D2B74"/>
    <w:rsid w:val="3D324146"/>
    <w:rsid w:val="3D42082D"/>
    <w:rsid w:val="3D660EAE"/>
    <w:rsid w:val="3D897248"/>
    <w:rsid w:val="3D8E5820"/>
    <w:rsid w:val="3DE50D5B"/>
    <w:rsid w:val="3E067AAC"/>
    <w:rsid w:val="3E2919ED"/>
    <w:rsid w:val="3E46434D"/>
    <w:rsid w:val="3E506F79"/>
    <w:rsid w:val="3EC3774B"/>
    <w:rsid w:val="3EE55913"/>
    <w:rsid w:val="3EFE4C27"/>
    <w:rsid w:val="3F067638"/>
    <w:rsid w:val="3F744EE9"/>
    <w:rsid w:val="3FA70E1B"/>
    <w:rsid w:val="3FEB6F5A"/>
    <w:rsid w:val="3FF81676"/>
    <w:rsid w:val="40093884"/>
    <w:rsid w:val="400E0641"/>
    <w:rsid w:val="400E0E9A"/>
    <w:rsid w:val="40155D85"/>
    <w:rsid w:val="40671125"/>
    <w:rsid w:val="406C796F"/>
    <w:rsid w:val="407A7EF9"/>
    <w:rsid w:val="408A49C4"/>
    <w:rsid w:val="408D0011"/>
    <w:rsid w:val="4095597C"/>
    <w:rsid w:val="40BC6B48"/>
    <w:rsid w:val="40C14999"/>
    <w:rsid w:val="40C860F3"/>
    <w:rsid w:val="41055DF9"/>
    <w:rsid w:val="41670862"/>
    <w:rsid w:val="416F3BBA"/>
    <w:rsid w:val="418C2076"/>
    <w:rsid w:val="41BD2B78"/>
    <w:rsid w:val="41CB34B1"/>
    <w:rsid w:val="420A5691"/>
    <w:rsid w:val="424C7946"/>
    <w:rsid w:val="42521512"/>
    <w:rsid w:val="425325DD"/>
    <w:rsid w:val="427A2817"/>
    <w:rsid w:val="42A255EE"/>
    <w:rsid w:val="42B775C7"/>
    <w:rsid w:val="42BA19DD"/>
    <w:rsid w:val="42CA1F84"/>
    <w:rsid w:val="433724B6"/>
    <w:rsid w:val="43430E5B"/>
    <w:rsid w:val="434A043B"/>
    <w:rsid w:val="434D7F2B"/>
    <w:rsid w:val="435C3CCA"/>
    <w:rsid w:val="435E6ABE"/>
    <w:rsid w:val="43A40F23"/>
    <w:rsid w:val="43AA0EDA"/>
    <w:rsid w:val="43B85B75"/>
    <w:rsid w:val="43B9111D"/>
    <w:rsid w:val="43D9531B"/>
    <w:rsid w:val="43FE42F4"/>
    <w:rsid w:val="44540687"/>
    <w:rsid w:val="445960B0"/>
    <w:rsid w:val="447C69D7"/>
    <w:rsid w:val="44845550"/>
    <w:rsid w:val="448B4867"/>
    <w:rsid w:val="44915BF6"/>
    <w:rsid w:val="44A1425F"/>
    <w:rsid w:val="44A949DB"/>
    <w:rsid w:val="44C41E53"/>
    <w:rsid w:val="44DA5705"/>
    <w:rsid w:val="44E346A3"/>
    <w:rsid w:val="44E73A68"/>
    <w:rsid w:val="44F01A3E"/>
    <w:rsid w:val="44FF0DB1"/>
    <w:rsid w:val="45216F7A"/>
    <w:rsid w:val="457277D5"/>
    <w:rsid w:val="45B147A1"/>
    <w:rsid w:val="45CB7EE0"/>
    <w:rsid w:val="45E22BAD"/>
    <w:rsid w:val="45E561F9"/>
    <w:rsid w:val="45EA7CB3"/>
    <w:rsid w:val="45F8417E"/>
    <w:rsid w:val="460F70E1"/>
    <w:rsid w:val="462F3918"/>
    <w:rsid w:val="463A4797"/>
    <w:rsid w:val="46690BD8"/>
    <w:rsid w:val="46A2058E"/>
    <w:rsid w:val="46A402FE"/>
    <w:rsid w:val="46B377FF"/>
    <w:rsid w:val="46C00E6F"/>
    <w:rsid w:val="47204240"/>
    <w:rsid w:val="473B277D"/>
    <w:rsid w:val="473C453F"/>
    <w:rsid w:val="477C493B"/>
    <w:rsid w:val="4797001E"/>
    <w:rsid w:val="47CA28C2"/>
    <w:rsid w:val="47D46525"/>
    <w:rsid w:val="47D66741"/>
    <w:rsid w:val="47EC7D13"/>
    <w:rsid w:val="482567DB"/>
    <w:rsid w:val="48376F2A"/>
    <w:rsid w:val="48401E0D"/>
    <w:rsid w:val="485458B8"/>
    <w:rsid w:val="4880045B"/>
    <w:rsid w:val="488533E1"/>
    <w:rsid w:val="48B6445C"/>
    <w:rsid w:val="48B87FA9"/>
    <w:rsid w:val="48C540C0"/>
    <w:rsid w:val="48C77E38"/>
    <w:rsid w:val="48DF33D4"/>
    <w:rsid w:val="48E72288"/>
    <w:rsid w:val="48EB621C"/>
    <w:rsid w:val="48ED514C"/>
    <w:rsid w:val="48F04FD3"/>
    <w:rsid w:val="490948F4"/>
    <w:rsid w:val="490D07CD"/>
    <w:rsid w:val="495A5150"/>
    <w:rsid w:val="496A651F"/>
    <w:rsid w:val="49725FF6"/>
    <w:rsid w:val="499A72FA"/>
    <w:rsid w:val="499D2B9C"/>
    <w:rsid w:val="49AD1724"/>
    <w:rsid w:val="4A064990"/>
    <w:rsid w:val="4A1452FF"/>
    <w:rsid w:val="4A275032"/>
    <w:rsid w:val="4A3364B5"/>
    <w:rsid w:val="4A530629"/>
    <w:rsid w:val="4A6E53E8"/>
    <w:rsid w:val="4A895CED"/>
    <w:rsid w:val="4A930919"/>
    <w:rsid w:val="4A9D3546"/>
    <w:rsid w:val="4ACD68FC"/>
    <w:rsid w:val="4AD30D16"/>
    <w:rsid w:val="4ADD4F0C"/>
    <w:rsid w:val="4B045373"/>
    <w:rsid w:val="4B0866E1"/>
    <w:rsid w:val="4B5F25AA"/>
    <w:rsid w:val="4B667DDC"/>
    <w:rsid w:val="4B69167A"/>
    <w:rsid w:val="4B840262"/>
    <w:rsid w:val="4BA9325D"/>
    <w:rsid w:val="4BF4363A"/>
    <w:rsid w:val="4BFA22D2"/>
    <w:rsid w:val="4C0513A3"/>
    <w:rsid w:val="4C324162"/>
    <w:rsid w:val="4C355568"/>
    <w:rsid w:val="4C404189"/>
    <w:rsid w:val="4C4C54F9"/>
    <w:rsid w:val="4C72455F"/>
    <w:rsid w:val="4C7D53DD"/>
    <w:rsid w:val="4CAE1A3B"/>
    <w:rsid w:val="4CB66B41"/>
    <w:rsid w:val="4CC0176E"/>
    <w:rsid w:val="4CC748AA"/>
    <w:rsid w:val="4CDE39A2"/>
    <w:rsid w:val="4D3F08E5"/>
    <w:rsid w:val="4D4B7289"/>
    <w:rsid w:val="4D4E0B28"/>
    <w:rsid w:val="4DB0533F"/>
    <w:rsid w:val="4E165AE9"/>
    <w:rsid w:val="4E191136"/>
    <w:rsid w:val="4E437F61"/>
    <w:rsid w:val="4E581992"/>
    <w:rsid w:val="4E612D2E"/>
    <w:rsid w:val="4E807407"/>
    <w:rsid w:val="4E811958"/>
    <w:rsid w:val="4EA12ED9"/>
    <w:rsid w:val="4EAF01A3"/>
    <w:rsid w:val="4EBE7F2F"/>
    <w:rsid w:val="4EDD03B5"/>
    <w:rsid w:val="4F075C65"/>
    <w:rsid w:val="4F302BDB"/>
    <w:rsid w:val="4F5D5052"/>
    <w:rsid w:val="4F706610"/>
    <w:rsid w:val="4FBC621D"/>
    <w:rsid w:val="4FD56518"/>
    <w:rsid w:val="50106568"/>
    <w:rsid w:val="501D2C26"/>
    <w:rsid w:val="502F2E92"/>
    <w:rsid w:val="503F5378"/>
    <w:rsid w:val="504024A1"/>
    <w:rsid w:val="50BA42F9"/>
    <w:rsid w:val="50D91050"/>
    <w:rsid w:val="511A5DB2"/>
    <w:rsid w:val="511E3B6C"/>
    <w:rsid w:val="512A18AC"/>
    <w:rsid w:val="51374D4D"/>
    <w:rsid w:val="51622DF4"/>
    <w:rsid w:val="516B614C"/>
    <w:rsid w:val="51962A9D"/>
    <w:rsid w:val="51A52CE0"/>
    <w:rsid w:val="51E84EDD"/>
    <w:rsid w:val="51F845E5"/>
    <w:rsid w:val="51F865DB"/>
    <w:rsid w:val="52020133"/>
    <w:rsid w:val="52195BA8"/>
    <w:rsid w:val="52262073"/>
    <w:rsid w:val="522C00F5"/>
    <w:rsid w:val="5243507E"/>
    <w:rsid w:val="52497B10"/>
    <w:rsid w:val="52546BE0"/>
    <w:rsid w:val="529E7E5B"/>
    <w:rsid w:val="52C553E8"/>
    <w:rsid w:val="52FC4B82"/>
    <w:rsid w:val="530A7D45"/>
    <w:rsid w:val="539072AC"/>
    <w:rsid w:val="53972CF6"/>
    <w:rsid w:val="539B02BB"/>
    <w:rsid w:val="539B0EFA"/>
    <w:rsid w:val="53CA6AC5"/>
    <w:rsid w:val="541A5C08"/>
    <w:rsid w:val="544C69EA"/>
    <w:rsid w:val="545C70AB"/>
    <w:rsid w:val="546155E5"/>
    <w:rsid w:val="54747EAA"/>
    <w:rsid w:val="54AA6F8B"/>
    <w:rsid w:val="54DC4C6B"/>
    <w:rsid w:val="54EB1352"/>
    <w:rsid w:val="55366A71"/>
    <w:rsid w:val="553E1482"/>
    <w:rsid w:val="555474FB"/>
    <w:rsid w:val="55780C75"/>
    <w:rsid w:val="55A21A11"/>
    <w:rsid w:val="55B31E70"/>
    <w:rsid w:val="55C30987"/>
    <w:rsid w:val="55DA38A0"/>
    <w:rsid w:val="55E93AE3"/>
    <w:rsid w:val="56293EE0"/>
    <w:rsid w:val="564B3E56"/>
    <w:rsid w:val="566F250E"/>
    <w:rsid w:val="569357FD"/>
    <w:rsid w:val="569F0646"/>
    <w:rsid w:val="56DA167E"/>
    <w:rsid w:val="56DF39EE"/>
    <w:rsid w:val="56E542AB"/>
    <w:rsid w:val="56F664B8"/>
    <w:rsid w:val="572761A2"/>
    <w:rsid w:val="5728063B"/>
    <w:rsid w:val="573F681A"/>
    <w:rsid w:val="574F3E1A"/>
    <w:rsid w:val="575B11A0"/>
    <w:rsid w:val="579A4362"/>
    <w:rsid w:val="57A001D2"/>
    <w:rsid w:val="57A376BC"/>
    <w:rsid w:val="57B10631"/>
    <w:rsid w:val="58235E98"/>
    <w:rsid w:val="584B712F"/>
    <w:rsid w:val="58B74741"/>
    <w:rsid w:val="58C919AA"/>
    <w:rsid w:val="58DC16DE"/>
    <w:rsid w:val="58E660B8"/>
    <w:rsid w:val="58F76517"/>
    <w:rsid w:val="59246BE1"/>
    <w:rsid w:val="59266DFD"/>
    <w:rsid w:val="592C76EF"/>
    <w:rsid w:val="592D3CE7"/>
    <w:rsid w:val="59372DB8"/>
    <w:rsid w:val="593908DE"/>
    <w:rsid w:val="59E85E60"/>
    <w:rsid w:val="5A186250"/>
    <w:rsid w:val="5A2C21F1"/>
    <w:rsid w:val="5A3D61AC"/>
    <w:rsid w:val="5A5534F6"/>
    <w:rsid w:val="5A6B2667"/>
    <w:rsid w:val="5A70032F"/>
    <w:rsid w:val="5A7B60A4"/>
    <w:rsid w:val="5AAC3332"/>
    <w:rsid w:val="5B2B24A8"/>
    <w:rsid w:val="5B5C6B06"/>
    <w:rsid w:val="5B745BFD"/>
    <w:rsid w:val="5B7D3CDA"/>
    <w:rsid w:val="5B9D6810"/>
    <w:rsid w:val="5BB66216"/>
    <w:rsid w:val="5BC621D1"/>
    <w:rsid w:val="5BDF2BA2"/>
    <w:rsid w:val="5BEA66A3"/>
    <w:rsid w:val="5C14118E"/>
    <w:rsid w:val="5C270EC2"/>
    <w:rsid w:val="5C583771"/>
    <w:rsid w:val="5C692729"/>
    <w:rsid w:val="5CA9244F"/>
    <w:rsid w:val="5CAB1AF3"/>
    <w:rsid w:val="5CAC7619"/>
    <w:rsid w:val="5CBB0FE6"/>
    <w:rsid w:val="5CFD6159"/>
    <w:rsid w:val="5D1C479E"/>
    <w:rsid w:val="5D4148FA"/>
    <w:rsid w:val="5D597784"/>
    <w:rsid w:val="5D6677C8"/>
    <w:rsid w:val="5D7E0FB5"/>
    <w:rsid w:val="5DC170F4"/>
    <w:rsid w:val="5DEC23C3"/>
    <w:rsid w:val="5DFA0111"/>
    <w:rsid w:val="5E282CCF"/>
    <w:rsid w:val="5E2A1226"/>
    <w:rsid w:val="5E9D546B"/>
    <w:rsid w:val="5ECB022A"/>
    <w:rsid w:val="5ECB3BB8"/>
    <w:rsid w:val="5EE412EC"/>
    <w:rsid w:val="5EEA61D6"/>
    <w:rsid w:val="5F261904"/>
    <w:rsid w:val="5F2D4A41"/>
    <w:rsid w:val="5F622211"/>
    <w:rsid w:val="5F6E6E08"/>
    <w:rsid w:val="5F925800"/>
    <w:rsid w:val="5F954394"/>
    <w:rsid w:val="5FA56CCD"/>
    <w:rsid w:val="5FB962D5"/>
    <w:rsid w:val="5FBD3482"/>
    <w:rsid w:val="5FC66C44"/>
    <w:rsid w:val="600B7719"/>
    <w:rsid w:val="60294353"/>
    <w:rsid w:val="602D0A71"/>
    <w:rsid w:val="602E0357"/>
    <w:rsid w:val="604638E0"/>
    <w:rsid w:val="6054231B"/>
    <w:rsid w:val="606967A2"/>
    <w:rsid w:val="608C1C3B"/>
    <w:rsid w:val="60C70EC5"/>
    <w:rsid w:val="60C74A21"/>
    <w:rsid w:val="60DC3129"/>
    <w:rsid w:val="61112140"/>
    <w:rsid w:val="61124AC2"/>
    <w:rsid w:val="614E5143"/>
    <w:rsid w:val="615F17FF"/>
    <w:rsid w:val="615F2EAC"/>
    <w:rsid w:val="619D39D4"/>
    <w:rsid w:val="619E0A91"/>
    <w:rsid w:val="61B96A60"/>
    <w:rsid w:val="61ED3C40"/>
    <w:rsid w:val="61FE26C5"/>
    <w:rsid w:val="62023ED4"/>
    <w:rsid w:val="62143C96"/>
    <w:rsid w:val="621912AD"/>
    <w:rsid w:val="621A5025"/>
    <w:rsid w:val="6252656D"/>
    <w:rsid w:val="62571DD5"/>
    <w:rsid w:val="627B3D15"/>
    <w:rsid w:val="628801E0"/>
    <w:rsid w:val="628D3A49"/>
    <w:rsid w:val="62905C75"/>
    <w:rsid w:val="62976675"/>
    <w:rsid w:val="62C531E2"/>
    <w:rsid w:val="62D358FF"/>
    <w:rsid w:val="62F354C1"/>
    <w:rsid w:val="631D6B7A"/>
    <w:rsid w:val="6320666B"/>
    <w:rsid w:val="63554566"/>
    <w:rsid w:val="6367429A"/>
    <w:rsid w:val="63947C52"/>
    <w:rsid w:val="63956E63"/>
    <w:rsid w:val="639E277B"/>
    <w:rsid w:val="63B23767"/>
    <w:rsid w:val="63B868A3"/>
    <w:rsid w:val="63CD67F3"/>
    <w:rsid w:val="63DE27AE"/>
    <w:rsid w:val="64267F3B"/>
    <w:rsid w:val="642D7291"/>
    <w:rsid w:val="64340620"/>
    <w:rsid w:val="6477327D"/>
    <w:rsid w:val="64AD2180"/>
    <w:rsid w:val="65075D34"/>
    <w:rsid w:val="65430CD6"/>
    <w:rsid w:val="65444892"/>
    <w:rsid w:val="65801643"/>
    <w:rsid w:val="65C17223"/>
    <w:rsid w:val="65C41DE1"/>
    <w:rsid w:val="667A42E4"/>
    <w:rsid w:val="66B07D06"/>
    <w:rsid w:val="66BC2B4E"/>
    <w:rsid w:val="66D954AE"/>
    <w:rsid w:val="670047E9"/>
    <w:rsid w:val="67032D44"/>
    <w:rsid w:val="67256946"/>
    <w:rsid w:val="676E1C51"/>
    <w:rsid w:val="67810CD2"/>
    <w:rsid w:val="67900263"/>
    <w:rsid w:val="679338AF"/>
    <w:rsid w:val="67BD26DA"/>
    <w:rsid w:val="67D31EFE"/>
    <w:rsid w:val="67DC5256"/>
    <w:rsid w:val="67EB0FF9"/>
    <w:rsid w:val="67EC1211"/>
    <w:rsid w:val="6864524C"/>
    <w:rsid w:val="68DC3034"/>
    <w:rsid w:val="68E023DB"/>
    <w:rsid w:val="690031C6"/>
    <w:rsid w:val="692844CB"/>
    <w:rsid w:val="692E7D33"/>
    <w:rsid w:val="696F72C8"/>
    <w:rsid w:val="697D0373"/>
    <w:rsid w:val="69823BDB"/>
    <w:rsid w:val="69877444"/>
    <w:rsid w:val="69B55D5F"/>
    <w:rsid w:val="69CC4E56"/>
    <w:rsid w:val="69EC14B0"/>
    <w:rsid w:val="69F30635"/>
    <w:rsid w:val="6A771266"/>
    <w:rsid w:val="6AB73D58"/>
    <w:rsid w:val="6AB778B5"/>
    <w:rsid w:val="6AF97ECD"/>
    <w:rsid w:val="6AFD7E4E"/>
    <w:rsid w:val="6B1E7934"/>
    <w:rsid w:val="6B217424"/>
    <w:rsid w:val="6B4750DC"/>
    <w:rsid w:val="6B492970"/>
    <w:rsid w:val="6B686E01"/>
    <w:rsid w:val="6B8005EE"/>
    <w:rsid w:val="6B856C99"/>
    <w:rsid w:val="6BCB5B4B"/>
    <w:rsid w:val="6BD732BE"/>
    <w:rsid w:val="6BF6440D"/>
    <w:rsid w:val="6C1855FA"/>
    <w:rsid w:val="6C643A6C"/>
    <w:rsid w:val="6C9360FF"/>
    <w:rsid w:val="6C9A56E0"/>
    <w:rsid w:val="6C9F4AA4"/>
    <w:rsid w:val="6CA64085"/>
    <w:rsid w:val="6CA65E33"/>
    <w:rsid w:val="6CF1631E"/>
    <w:rsid w:val="6D0B46CE"/>
    <w:rsid w:val="6D374CDD"/>
    <w:rsid w:val="6D88378A"/>
    <w:rsid w:val="6D9143ED"/>
    <w:rsid w:val="6DD644F6"/>
    <w:rsid w:val="6E02790C"/>
    <w:rsid w:val="6E2C05BA"/>
    <w:rsid w:val="6E46167B"/>
    <w:rsid w:val="6E7A30D3"/>
    <w:rsid w:val="6E8977BA"/>
    <w:rsid w:val="6E8C2E06"/>
    <w:rsid w:val="6E8E7112"/>
    <w:rsid w:val="6EA22C8C"/>
    <w:rsid w:val="6EA45306"/>
    <w:rsid w:val="6EAB7730"/>
    <w:rsid w:val="6EF70BC7"/>
    <w:rsid w:val="6F1A7058"/>
    <w:rsid w:val="6F5222A2"/>
    <w:rsid w:val="6F814935"/>
    <w:rsid w:val="6F83245B"/>
    <w:rsid w:val="6FCC795E"/>
    <w:rsid w:val="6FF84BF7"/>
    <w:rsid w:val="701D28B0"/>
    <w:rsid w:val="701D2C2B"/>
    <w:rsid w:val="70334C37"/>
    <w:rsid w:val="70383BC8"/>
    <w:rsid w:val="7042571A"/>
    <w:rsid w:val="704838E1"/>
    <w:rsid w:val="705067E1"/>
    <w:rsid w:val="706A1909"/>
    <w:rsid w:val="710D0E57"/>
    <w:rsid w:val="71146099"/>
    <w:rsid w:val="715E0A8A"/>
    <w:rsid w:val="716B764B"/>
    <w:rsid w:val="717C733E"/>
    <w:rsid w:val="71A566B9"/>
    <w:rsid w:val="71B07AE4"/>
    <w:rsid w:val="71F41D10"/>
    <w:rsid w:val="71F83C19"/>
    <w:rsid w:val="72224442"/>
    <w:rsid w:val="72263901"/>
    <w:rsid w:val="722A3023"/>
    <w:rsid w:val="727B1B10"/>
    <w:rsid w:val="72C2773E"/>
    <w:rsid w:val="72D03C09"/>
    <w:rsid w:val="73357A0F"/>
    <w:rsid w:val="733D0B73"/>
    <w:rsid w:val="733F52B4"/>
    <w:rsid w:val="735A1725"/>
    <w:rsid w:val="736B748E"/>
    <w:rsid w:val="737A09E0"/>
    <w:rsid w:val="737E3665"/>
    <w:rsid w:val="73E7410E"/>
    <w:rsid w:val="73EB6821"/>
    <w:rsid w:val="73FD1D0F"/>
    <w:rsid w:val="7416564C"/>
    <w:rsid w:val="741E6BF6"/>
    <w:rsid w:val="74221105"/>
    <w:rsid w:val="742A6E6E"/>
    <w:rsid w:val="7431692A"/>
    <w:rsid w:val="74561EEC"/>
    <w:rsid w:val="7463285B"/>
    <w:rsid w:val="746B23D4"/>
    <w:rsid w:val="7487479C"/>
    <w:rsid w:val="74BF5CE3"/>
    <w:rsid w:val="74C0380A"/>
    <w:rsid w:val="74C4779E"/>
    <w:rsid w:val="74E514C2"/>
    <w:rsid w:val="750556C0"/>
    <w:rsid w:val="75524DAA"/>
    <w:rsid w:val="75526B58"/>
    <w:rsid w:val="75662603"/>
    <w:rsid w:val="757D16FB"/>
    <w:rsid w:val="758168F7"/>
    <w:rsid w:val="75A10252"/>
    <w:rsid w:val="76206C56"/>
    <w:rsid w:val="7625426C"/>
    <w:rsid w:val="763D51A6"/>
    <w:rsid w:val="76402E54"/>
    <w:rsid w:val="765404AA"/>
    <w:rsid w:val="76593F16"/>
    <w:rsid w:val="765953C0"/>
    <w:rsid w:val="765E70A4"/>
    <w:rsid w:val="76746FA2"/>
    <w:rsid w:val="768E70C6"/>
    <w:rsid w:val="76D14B6E"/>
    <w:rsid w:val="76E063E5"/>
    <w:rsid w:val="775841CD"/>
    <w:rsid w:val="77996CC0"/>
    <w:rsid w:val="779B4756"/>
    <w:rsid w:val="77A86D34"/>
    <w:rsid w:val="77E45DEA"/>
    <w:rsid w:val="77E95D99"/>
    <w:rsid w:val="782E7754"/>
    <w:rsid w:val="783469E8"/>
    <w:rsid w:val="7843397C"/>
    <w:rsid w:val="7847671C"/>
    <w:rsid w:val="785F7189"/>
    <w:rsid w:val="787C3EEC"/>
    <w:rsid w:val="78E0091E"/>
    <w:rsid w:val="790E548B"/>
    <w:rsid w:val="79751067"/>
    <w:rsid w:val="79753CB1"/>
    <w:rsid w:val="797572B9"/>
    <w:rsid w:val="798B6DBB"/>
    <w:rsid w:val="79927E6B"/>
    <w:rsid w:val="7997722F"/>
    <w:rsid w:val="79BF34E5"/>
    <w:rsid w:val="79C2052F"/>
    <w:rsid w:val="7A540C7C"/>
    <w:rsid w:val="7A863A94"/>
    <w:rsid w:val="7A95767B"/>
    <w:rsid w:val="7AA02113"/>
    <w:rsid w:val="7AE30252"/>
    <w:rsid w:val="7AEA338E"/>
    <w:rsid w:val="7AF26336"/>
    <w:rsid w:val="7B1B5C3E"/>
    <w:rsid w:val="7B2A5E81"/>
    <w:rsid w:val="7B9B0B2D"/>
    <w:rsid w:val="7BA2010D"/>
    <w:rsid w:val="7BAD0F8C"/>
    <w:rsid w:val="7BF85F7F"/>
    <w:rsid w:val="7C3F33E8"/>
    <w:rsid w:val="7C530EBB"/>
    <w:rsid w:val="7C80044E"/>
    <w:rsid w:val="7CA83501"/>
    <w:rsid w:val="7CAB5997"/>
    <w:rsid w:val="7CCF6CE0"/>
    <w:rsid w:val="7CD443A2"/>
    <w:rsid w:val="7CFF725B"/>
    <w:rsid w:val="7D052514"/>
    <w:rsid w:val="7D1312C2"/>
    <w:rsid w:val="7D44147C"/>
    <w:rsid w:val="7D5823F5"/>
    <w:rsid w:val="7D623E0F"/>
    <w:rsid w:val="7D8201F6"/>
    <w:rsid w:val="7D935F5F"/>
    <w:rsid w:val="7DAF3453"/>
    <w:rsid w:val="7DB5117C"/>
    <w:rsid w:val="7DB83CD6"/>
    <w:rsid w:val="7E1D2780"/>
    <w:rsid w:val="7E424C7B"/>
    <w:rsid w:val="7E4E06FF"/>
    <w:rsid w:val="7ED30DCF"/>
    <w:rsid w:val="7EE85DB0"/>
    <w:rsid w:val="7F005876"/>
    <w:rsid w:val="7F054C3B"/>
    <w:rsid w:val="7F435763"/>
    <w:rsid w:val="7F5931D8"/>
    <w:rsid w:val="7F9621E1"/>
    <w:rsid w:val="7FA12BD0"/>
    <w:rsid w:val="7FA93818"/>
    <w:rsid w:val="7FC35322"/>
    <w:rsid w:val="7FDF548C"/>
    <w:rsid w:val="7FF01447"/>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6"/>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spacing w:line="460" w:lineRule="exact"/>
      <w:jc w:val="both"/>
      <w:outlineLvl w:val="3"/>
    </w:pPr>
    <w:rPr>
      <w:rFonts w:ascii="宋体"/>
      <w:sz w:val="24"/>
    </w:rPr>
  </w:style>
  <w:style w:type="paragraph" w:styleId="6">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7">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8">
    <w:name w:val="heading 7"/>
    <w:basedOn w:val="1"/>
    <w:next w:val="9"/>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0">
    <w:name w:val="heading 8"/>
    <w:basedOn w:val="1"/>
    <w:next w:val="9"/>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1">
    <w:name w:val="heading 9"/>
    <w:basedOn w:val="1"/>
    <w:next w:val="9"/>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autoRedefine/>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2">
    <w:name w:val="List 3"/>
    <w:basedOn w:val="1"/>
    <w:qFormat/>
    <w:uiPriority w:val="0"/>
    <w:pPr>
      <w:widowControl w:val="0"/>
      <w:ind w:left="100" w:leftChars="400" w:hanging="200" w:hangingChars="200"/>
      <w:jc w:val="both"/>
    </w:pPr>
    <w:rPr>
      <w:kern w:val="2"/>
      <w:sz w:val="21"/>
    </w:rPr>
  </w:style>
  <w:style w:type="paragraph" w:styleId="13">
    <w:name w:val="toc 7"/>
    <w:basedOn w:val="1"/>
    <w:next w:val="1"/>
    <w:qFormat/>
    <w:uiPriority w:val="0"/>
    <w:pPr>
      <w:ind w:left="1000"/>
    </w:pPr>
  </w:style>
  <w:style w:type="paragraph" w:styleId="14">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5">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6">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7">
    <w:name w:val="caption"/>
    <w:basedOn w:val="1"/>
    <w:next w:val="1"/>
    <w:qFormat/>
    <w:uiPriority w:val="0"/>
    <w:pPr>
      <w:widowControl w:val="0"/>
      <w:spacing w:before="152" w:after="160"/>
      <w:jc w:val="both"/>
    </w:pPr>
    <w:rPr>
      <w:rFonts w:ascii="Arial" w:hAnsi="Arial" w:eastAsia="黑体" w:cs="Arial"/>
      <w:kern w:val="2"/>
    </w:rPr>
  </w:style>
  <w:style w:type="paragraph" w:styleId="18">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Document Map"/>
    <w:basedOn w:val="1"/>
    <w:qFormat/>
    <w:uiPriority w:val="0"/>
    <w:pPr>
      <w:shd w:val="clear" w:color="auto" w:fill="000080"/>
    </w:pPr>
  </w:style>
  <w:style w:type="paragraph" w:styleId="20">
    <w:name w:val="annotation text"/>
    <w:basedOn w:val="1"/>
    <w:qFormat/>
    <w:uiPriority w:val="0"/>
  </w:style>
  <w:style w:type="paragraph" w:styleId="21">
    <w:name w:val="Body Text 3"/>
    <w:basedOn w:val="1"/>
    <w:qFormat/>
    <w:uiPriority w:val="0"/>
    <w:pPr>
      <w:spacing w:after="120"/>
    </w:pPr>
    <w:rPr>
      <w:sz w:val="16"/>
      <w:szCs w:val="16"/>
    </w:rPr>
  </w:style>
  <w:style w:type="paragraph" w:styleId="22">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3">
    <w:name w:val="Body Text"/>
    <w:basedOn w:val="1"/>
    <w:next w:val="24"/>
    <w:link w:val="74"/>
    <w:qFormat/>
    <w:uiPriority w:val="0"/>
    <w:pPr>
      <w:spacing w:after="120"/>
    </w:pPr>
  </w:style>
  <w:style w:type="paragraph" w:customStyle="1" w:styleId="2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autoRedefine/>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autoRedefine/>
    <w:qFormat/>
    <w:uiPriority w:val="0"/>
    <w:pPr>
      <w:jc w:val="both"/>
    </w:pPr>
    <w:rPr>
      <w:rFonts w:ascii="宋体"/>
      <w:sz w:val="24"/>
    </w:rPr>
  </w:style>
  <w:style w:type="paragraph" w:styleId="39">
    <w:name w:val="Body Text Indent 2"/>
    <w:basedOn w:val="1"/>
    <w:autoRedefine/>
    <w:qFormat/>
    <w:uiPriority w:val="0"/>
    <w:pPr>
      <w:spacing w:after="120" w:line="480" w:lineRule="auto"/>
      <w:ind w:left="420" w:leftChars="200"/>
    </w:pPr>
  </w:style>
  <w:style w:type="paragraph" w:styleId="40">
    <w:name w:val="Balloon Text"/>
    <w:basedOn w:val="1"/>
    <w:autoRedefine/>
    <w:qFormat/>
    <w:uiPriority w:val="0"/>
    <w:rPr>
      <w:sz w:val="18"/>
      <w:szCs w:val="18"/>
    </w:rPr>
  </w:style>
  <w:style w:type="paragraph" w:styleId="41">
    <w:name w:val="footer"/>
    <w:basedOn w:val="1"/>
    <w:link w:val="82"/>
    <w:autoRedefine/>
    <w:qFormat/>
    <w:uiPriority w:val="0"/>
    <w:pPr>
      <w:tabs>
        <w:tab w:val="center" w:pos="4153"/>
        <w:tab w:val="right" w:pos="8306"/>
      </w:tabs>
      <w:snapToGrid w:val="0"/>
    </w:pPr>
    <w:rPr>
      <w:sz w:val="18"/>
    </w:rPr>
  </w:style>
  <w:style w:type="paragraph" w:styleId="42">
    <w:name w:val="header"/>
    <w:basedOn w:val="1"/>
    <w:autoRedefine/>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autoRedefine/>
    <w:qFormat/>
    <w:uiPriority w:val="0"/>
    <w:pPr>
      <w:widowControl w:val="0"/>
      <w:ind w:left="100" w:leftChars="2100"/>
      <w:jc w:val="both"/>
    </w:pPr>
    <w:rPr>
      <w:kern w:val="2"/>
      <w:sz w:val="21"/>
    </w:rPr>
  </w:style>
  <w:style w:type="paragraph" w:styleId="44">
    <w:name w:val="toc 1"/>
    <w:basedOn w:val="1"/>
    <w:next w:val="1"/>
    <w:autoRedefine/>
    <w:qFormat/>
    <w:uiPriority w:val="39"/>
    <w:pPr>
      <w:spacing w:before="360"/>
    </w:pPr>
    <w:rPr>
      <w:rFonts w:ascii="Arial" w:hAnsi="Arial" w:cs="Arial"/>
      <w:b/>
      <w:bCs/>
      <w:caps/>
      <w:sz w:val="24"/>
      <w:szCs w:val="24"/>
    </w:rPr>
  </w:style>
  <w:style w:type="paragraph" w:styleId="45">
    <w:name w:val="toc 4"/>
    <w:basedOn w:val="1"/>
    <w:next w:val="1"/>
    <w:autoRedefine/>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autoRedefine/>
    <w:qFormat/>
    <w:uiPriority w:val="0"/>
  </w:style>
  <w:style w:type="paragraph" w:styleId="48">
    <w:name w:val="List Number 5"/>
    <w:basedOn w:val="1"/>
    <w:autoRedefine/>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autoRedefine/>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autoRedefine/>
    <w:qFormat/>
    <w:uiPriority w:val="0"/>
    <w:pPr>
      <w:spacing w:after="120" w:line="480" w:lineRule="auto"/>
    </w:pPr>
  </w:style>
  <w:style w:type="paragraph" w:styleId="55">
    <w:name w:val="List 4"/>
    <w:basedOn w:val="1"/>
    <w:autoRedefine/>
    <w:qFormat/>
    <w:uiPriority w:val="0"/>
    <w:pPr>
      <w:widowControl w:val="0"/>
      <w:ind w:left="100" w:leftChars="600" w:hanging="200" w:hangingChars="200"/>
      <w:jc w:val="both"/>
    </w:pPr>
    <w:rPr>
      <w:kern w:val="2"/>
      <w:sz w:val="21"/>
    </w:rPr>
  </w:style>
  <w:style w:type="paragraph" w:styleId="56">
    <w:name w:val="List Continue 2"/>
    <w:basedOn w:val="1"/>
    <w:autoRedefine/>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99"/>
    <w:rPr>
      <w:sz w:val="24"/>
      <w:szCs w:val="24"/>
    </w:rPr>
  </w:style>
  <w:style w:type="paragraph" w:styleId="60">
    <w:name w:val="List Continue 3"/>
    <w:basedOn w:val="1"/>
    <w:autoRedefine/>
    <w:qFormat/>
    <w:uiPriority w:val="0"/>
    <w:pPr>
      <w:spacing w:after="120"/>
      <w:ind w:left="1260" w:leftChars="600"/>
    </w:pPr>
  </w:style>
  <w:style w:type="paragraph" w:styleId="61">
    <w:name w:val="index 2"/>
    <w:basedOn w:val="1"/>
    <w:next w:val="1"/>
    <w:autoRedefine/>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0"/>
    <w:next w:val="20"/>
    <w:qFormat/>
    <w:uiPriority w:val="0"/>
    <w:pPr>
      <w:widowControl w:val="0"/>
    </w:pPr>
    <w:rPr>
      <w:b/>
      <w:bCs/>
      <w:kern w:val="2"/>
      <w:sz w:val="21"/>
      <w:szCs w:val="24"/>
    </w:rPr>
  </w:style>
  <w:style w:type="paragraph" w:styleId="64">
    <w:name w:val="Body Text First Indent"/>
    <w:basedOn w:val="23"/>
    <w:link w:val="83"/>
    <w:autoRedefine/>
    <w:qFormat/>
    <w:uiPriority w:val="0"/>
    <w:pPr>
      <w:widowControl w:val="0"/>
      <w:adjustRightInd w:val="0"/>
      <w:spacing w:after="0" w:line="312" w:lineRule="auto"/>
      <w:ind w:firstLine="567"/>
      <w:jc w:val="both"/>
      <w:textAlignment w:val="baseline"/>
    </w:pPr>
    <w:rPr>
      <w:sz w:val="28"/>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autoRedefine/>
    <w:qFormat/>
    <w:uiPriority w:val="0"/>
  </w:style>
  <w:style w:type="character" w:styleId="70">
    <w:name w:val="FollowedHyperlink"/>
    <w:basedOn w:val="67"/>
    <w:autoRedefine/>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autoRedefine/>
    <w:qFormat/>
    <w:uiPriority w:val="99"/>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3"/>
    <w:autoRedefine/>
    <w:qFormat/>
    <w:uiPriority w:val="0"/>
    <w:rPr>
      <w:rFonts w:eastAsia="宋体"/>
      <w:lang w:val="en-US" w:eastAsia="zh-CN" w:bidi="ar-SA"/>
    </w:rPr>
  </w:style>
  <w:style w:type="character" w:customStyle="1" w:styleId="75">
    <w:name w:val="标题 2 Char"/>
    <w:link w:val="3"/>
    <w:autoRedefine/>
    <w:qFormat/>
    <w:uiPriority w:val="0"/>
    <w:rPr>
      <w:rFonts w:ascii="Arial" w:hAnsi="Arial" w:eastAsia="黑体"/>
      <w:b/>
      <w:sz w:val="32"/>
      <w:lang w:val="en-US" w:eastAsia="zh-CN" w:bidi="ar-SA"/>
    </w:rPr>
  </w:style>
  <w:style w:type="character" w:customStyle="1" w:styleId="76">
    <w:name w:val="标题 3 Char"/>
    <w:link w:val="4"/>
    <w:qFormat/>
    <w:uiPriority w:val="0"/>
    <w:rPr>
      <w:rFonts w:eastAsia="宋体"/>
      <w:b/>
      <w:sz w:val="32"/>
      <w:lang w:val="en-US" w:eastAsia="zh-CN" w:bidi="ar-SA"/>
    </w:rPr>
  </w:style>
  <w:style w:type="character" w:customStyle="1" w:styleId="77">
    <w:name w:val="标题 4 Char"/>
    <w:link w:val="5"/>
    <w:autoRedefine/>
    <w:qFormat/>
    <w:uiPriority w:val="0"/>
    <w:rPr>
      <w:rFonts w:ascii="宋体" w:eastAsia="宋体"/>
      <w:sz w:val="24"/>
      <w:lang w:val="en-US" w:eastAsia="zh-CN" w:bidi="ar-SA"/>
    </w:rPr>
  </w:style>
  <w:style w:type="character" w:customStyle="1" w:styleId="78">
    <w:name w:val="标题 5 Char"/>
    <w:link w:val="6"/>
    <w:autoRedefine/>
    <w:qFormat/>
    <w:uiPriority w:val="0"/>
    <w:rPr>
      <w:rFonts w:eastAsia="宋体"/>
      <w:b/>
      <w:kern w:val="2"/>
      <w:sz w:val="24"/>
      <w:lang w:val="en-US" w:eastAsia="zh-CN" w:bidi="ar-SA"/>
    </w:rPr>
  </w:style>
  <w:style w:type="character" w:customStyle="1" w:styleId="79">
    <w:name w:val="标题 6 Char"/>
    <w:link w:val="7"/>
    <w:qFormat/>
    <w:uiPriority w:val="0"/>
    <w:rPr>
      <w:rFonts w:ascii="Arial" w:hAnsi="Arial" w:eastAsia="黑体"/>
      <w:b/>
      <w:kern w:val="2"/>
      <w:sz w:val="24"/>
    </w:rPr>
  </w:style>
  <w:style w:type="character" w:customStyle="1" w:styleId="80">
    <w:name w:val="正文文本缩进 Char"/>
    <w:link w:val="25"/>
    <w:autoRedefine/>
    <w:qFormat/>
    <w:uiPriority w:val="0"/>
    <w:rPr>
      <w:rFonts w:eastAsia="宋体"/>
      <w:lang w:val="en-US" w:eastAsia="zh-CN" w:bidi="ar-SA"/>
    </w:rPr>
  </w:style>
  <w:style w:type="character" w:customStyle="1" w:styleId="81">
    <w:name w:val="纯文本 Char"/>
    <w:link w:val="33"/>
    <w:autoRedefine/>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autoRedefine/>
    <w:qFormat/>
    <w:uiPriority w:val="0"/>
    <w:rPr>
      <w:rFonts w:eastAsia="宋体"/>
      <w:sz w:val="28"/>
      <w:lang w:val="en-US" w:eastAsia="zh-CN" w:bidi="ar-SA"/>
    </w:rPr>
  </w:style>
  <w:style w:type="character" w:customStyle="1" w:styleId="84">
    <w:name w:val="eee"/>
    <w:basedOn w:val="67"/>
    <w:autoRedefine/>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autoRedefine/>
    <w:qFormat/>
    <w:uiPriority w:val="0"/>
    <w:rPr>
      <w:rFonts w:hAnsi="宋体" w:eastAsia="黑体"/>
      <w:kern w:val="2"/>
      <w:sz w:val="21"/>
      <w:lang w:val="en-US" w:eastAsia="zh-CN" w:bidi="ar-SA"/>
    </w:rPr>
  </w:style>
  <w:style w:type="character" w:customStyle="1" w:styleId="86">
    <w:name w:val="样式 宋体 小四1"/>
    <w:autoRedefine/>
    <w:qFormat/>
    <w:uiPriority w:val="0"/>
    <w:rPr>
      <w:rFonts w:ascii="宋体" w:hAnsi="宋体"/>
      <w:sz w:val="24"/>
    </w:rPr>
  </w:style>
  <w:style w:type="character" w:customStyle="1" w:styleId="87">
    <w:name w:val="普通文字 Char Char Char"/>
    <w:autoRedefine/>
    <w:qFormat/>
    <w:uiPriority w:val="0"/>
    <w:rPr>
      <w:rFonts w:ascii="宋体" w:hAnsi="Courier New" w:eastAsia="宋体"/>
      <w:kern w:val="10"/>
      <w:sz w:val="24"/>
      <w:lang w:val="en-US" w:eastAsia="zh-CN" w:bidi="ar-SA"/>
    </w:rPr>
  </w:style>
  <w:style w:type="character" w:customStyle="1" w:styleId="88">
    <w:name w:val="title_emph"/>
    <w:basedOn w:val="67"/>
    <w:autoRedefine/>
    <w:qFormat/>
    <w:uiPriority w:val="0"/>
  </w:style>
  <w:style w:type="character" w:customStyle="1" w:styleId="89">
    <w:name w:val="表 Char"/>
    <w:link w:val="90"/>
    <w:autoRedefine/>
    <w:qFormat/>
    <w:uiPriority w:val="0"/>
    <w:rPr>
      <w:rFonts w:ascii="宋体" w:hAnsi="宋体" w:eastAsia="宋体"/>
      <w:snapToGrid w:val="0"/>
      <w:kern w:val="24"/>
      <w:sz w:val="21"/>
      <w:szCs w:val="21"/>
      <w:lang w:val="en-US" w:eastAsia="zh-CN" w:bidi="ar-SA"/>
    </w:rPr>
  </w:style>
  <w:style w:type="paragraph" w:customStyle="1" w:styleId="90">
    <w:name w:val="表"/>
    <w:basedOn w:val="1"/>
    <w:link w:val="89"/>
    <w:autoRedefine/>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autoRedefine/>
    <w:qFormat/>
    <w:uiPriority w:val="0"/>
    <w:rPr>
      <w:rFonts w:hint="eastAsia" w:ascii="宋体" w:hAnsi="宋体" w:eastAsia="宋体" w:cs="宋体"/>
      <w:color w:val="000000"/>
      <w:sz w:val="21"/>
      <w:szCs w:val="21"/>
      <w:u w:val="none"/>
    </w:rPr>
  </w:style>
  <w:style w:type="character" w:customStyle="1" w:styleId="92">
    <w:name w:val="样式 首行缩进:  2 字符 Char1"/>
    <w:link w:val="93"/>
    <w:autoRedefine/>
    <w:qFormat/>
    <w:uiPriority w:val="0"/>
    <w:rPr>
      <w:rFonts w:eastAsia="宋体" w:cs="宋体"/>
      <w:kern w:val="2"/>
      <w:sz w:val="24"/>
      <w:lang w:val="en-US" w:eastAsia="zh-CN" w:bidi="ar-SA"/>
    </w:rPr>
  </w:style>
  <w:style w:type="paragraph" w:customStyle="1" w:styleId="93">
    <w:name w:val="样式 首行缩进:  2 字符"/>
    <w:basedOn w:val="1"/>
    <w:link w:val="92"/>
    <w:autoRedefine/>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autoRedefine/>
    <w:qFormat/>
    <w:uiPriority w:val="0"/>
    <w:rPr>
      <w:b/>
      <w:bCs/>
      <w:kern w:val="2"/>
      <w:sz w:val="28"/>
      <w:szCs w:val="28"/>
    </w:rPr>
  </w:style>
  <w:style w:type="character" w:customStyle="1" w:styleId="96">
    <w:name w:val="一 Char"/>
    <w:autoRedefine/>
    <w:qFormat/>
    <w:uiPriority w:val="0"/>
    <w:rPr>
      <w:rFonts w:ascii="宋体" w:hAnsi="宋体" w:eastAsia="宋体"/>
      <w:b/>
      <w:bCs/>
      <w:sz w:val="28"/>
      <w:lang w:val="en-US" w:eastAsia="zh-CN" w:bidi="ar-SA"/>
    </w:rPr>
  </w:style>
  <w:style w:type="character" w:customStyle="1" w:styleId="97">
    <w:name w:val="font01"/>
    <w:basedOn w:val="67"/>
    <w:autoRedefine/>
    <w:qFormat/>
    <w:uiPriority w:val="0"/>
    <w:rPr>
      <w:rFonts w:hint="default" w:ascii="Calibri" w:hAnsi="Calibri" w:cs="Calibri"/>
      <w:color w:val="000000"/>
      <w:sz w:val="21"/>
      <w:szCs w:val="21"/>
      <w:u w:val="none"/>
    </w:rPr>
  </w:style>
  <w:style w:type="character" w:customStyle="1" w:styleId="98">
    <w:name w:val="font71"/>
    <w:autoRedefine/>
    <w:qFormat/>
    <w:uiPriority w:val="0"/>
    <w:rPr>
      <w:rFonts w:hint="eastAsia" w:ascii="宋体" w:hAnsi="宋体" w:eastAsia="宋体" w:cs="宋体"/>
      <w:color w:val="000000"/>
      <w:sz w:val="20"/>
      <w:szCs w:val="20"/>
      <w:u w:val="none"/>
    </w:rPr>
  </w:style>
  <w:style w:type="character" w:customStyle="1" w:styleId="99">
    <w:name w:val="末级 Char"/>
    <w:link w:val="100"/>
    <w:autoRedefine/>
    <w:qFormat/>
    <w:uiPriority w:val="0"/>
    <w:rPr>
      <w:kern w:val="2"/>
      <w:sz w:val="24"/>
      <w:szCs w:val="24"/>
    </w:rPr>
  </w:style>
  <w:style w:type="paragraph" w:customStyle="1" w:styleId="100">
    <w:name w:val="末级"/>
    <w:basedOn w:val="1"/>
    <w:link w:val="99"/>
    <w:autoRedefine/>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autoRedefine/>
    <w:qFormat/>
    <w:uiPriority w:val="0"/>
    <w:rPr>
      <w:rFonts w:ascii="宋体" w:hAnsi="宋体" w:eastAsia="宋体"/>
      <w:b/>
      <w:bCs/>
      <w:sz w:val="28"/>
      <w:lang w:val="en-US" w:eastAsia="zh-CN" w:bidi="ar-SA"/>
    </w:rPr>
  </w:style>
  <w:style w:type="character" w:customStyle="1" w:styleId="104">
    <w:name w:val="正文首行缩进:  2 字符 Char"/>
    <w:link w:val="105"/>
    <w:autoRedefine/>
    <w:qFormat/>
    <w:uiPriority w:val="0"/>
    <w:rPr>
      <w:rFonts w:eastAsia="宋体" w:cs="宋体"/>
      <w:kern w:val="2"/>
      <w:sz w:val="24"/>
      <w:szCs w:val="24"/>
      <w:lang w:val="en-US" w:eastAsia="zh-CN" w:bidi="ar-SA"/>
    </w:rPr>
  </w:style>
  <w:style w:type="paragraph" w:customStyle="1" w:styleId="105">
    <w:name w:val="正文首行缩进:  2 字符"/>
    <w:basedOn w:val="1"/>
    <w:link w:val="104"/>
    <w:autoRedefine/>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autoRedefine/>
    <w:qFormat/>
    <w:uiPriority w:val="0"/>
    <w:rPr>
      <w:rFonts w:hint="default" w:ascii="Times New Roman" w:hAnsi="Times New Roman" w:cs="Times New Roman"/>
      <w:color w:val="000000"/>
      <w:sz w:val="20"/>
      <w:szCs w:val="20"/>
      <w:u w:val="none"/>
    </w:rPr>
  </w:style>
  <w:style w:type="character" w:customStyle="1" w:styleId="108">
    <w:name w:val="样式5-正文 Char"/>
    <w:link w:val="109"/>
    <w:autoRedefine/>
    <w:qFormat/>
    <w:uiPriority w:val="0"/>
    <w:rPr>
      <w:rFonts w:eastAsia="宋体"/>
      <w:kern w:val="2"/>
      <w:sz w:val="24"/>
      <w:szCs w:val="24"/>
      <w:lang w:val="en-US" w:eastAsia="zh-CN" w:bidi="ar-SA"/>
    </w:rPr>
  </w:style>
  <w:style w:type="paragraph" w:customStyle="1" w:styleId="109">
    <w:name w:val="样式5-正文"/>
    <w:basedOn w:val="1"/>
    <w:next w:val="1"/>
    <w:link w:val="108"/>
    <w:autoRedefine/>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autoRedefine/>
    <w:qFormat/>
    <w:uiPriority w:val="0"/>
    <w:rPr>
      <w:rFonts w:ascii="宋体"/>
      <w:b/>
      <w:spacing w:val="10"/>
      <w:w w:val="95"/>
      <w:sz w:val="24"/>
      <w:lang w:val="en-US" w:eastAsia="zh-CN" w:bidi="ar-SA"/>
    </w:rPr>
  </w:style>
  <w:style w:type="paragraph" w:customStyle="1" w:styleId="111">
    <w:name w:val="招标文件1.1"/>
    <w:link w:val="110"/>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autoRedefine/>
    <w:qFormat/>
    <w:uiPriority w:val="0"/>
  </w:style>
  <w:style w:type="character" w:customStyle="1" w:styleId="113">
    <w:name w:val="无间隔 Char"/>
    <w:link w:val="114"/>
    <w:autoRedefine/>
    <w:qFormat/>
    <w:uiPriority w:val="0"/>
    <w:rPr>
      <w:rFonts w:ascii="Calibri" w:hAnsi="Calibri"/>
      <w:sz w:val="22"/>
      <w:szCs w:val="22"/>
      <w:lang w:val="en-US" w:eastAsia="zh-CN" w:bidi="ar-SA"/>
    </w:rPr>
  </w:style>
  <w:style w:type="paragraph" w:styleId="114">
    <w:name w:val="No Spacing"/>
    <w:link w:val="113"/>
    <w:autoRedefine/>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autoRedefine/>
    <w:qFormat/>
    <w:uiPriority w:val="0"/>
    <w:rPr>
      <w:rFonts w:eastAsia="宋体" w:cs="宋体"/>
      <w:kern w:val="2"/>
      <w:sz w:val="24"/>
      <w:szCs w:val="24"/>
      <w:lang w:val="en-US" w:eastAsia="zh-CN" w:bidi="ar-SA"/>
    </w:rPr>
  </w:style>
  <w:style w:type="paragraph" w:customStyle="1" w:styleId="116">
    <w:name w:val="1级项目符号"/>
    <w:basedOn w:val="105"/>
    <w:link w:val="115"/>
    <w:autoRedefine/>
    <w:qFormat/>
    <w:uiPriority w:val="0"/>
    <w:pPr>
      <w:tabs>
        <w:tab w:val="left" w:pos="0"/>
        <w:tab w:val="left" w:pos="240"/>
        <w:tab w:val="left" w:pos="360"/>
      </w:tabs>
      <w:ind w:left="360" w:hanging="360" w:firstLineChars="0"/>
    </w:pPr>
  </w:style>
  <w:style w:type="character" w:customStyle="1" w:styleId="117">
    <w:name w:val="font21"/>
    <w:basedOn w:val="67"/>
    <w:autoRedefine/>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4"/>
    <w:link w:val="119"/>
    <w:autoRedefine/>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3"/>
    <w:next w:val="23"/>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34"/>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7"/>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2"/>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autoRedefine/>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5"/>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3"/>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3"/>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3"/>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qFormat/>
    <w:uiPriority w:val="0"/>
    <w:pPr>
      <w:tabs>
        <w:tab w:val="left" w:pos="1304"/>
      </w:tabs>
      <w:ind w:left="1304" w:hanging="170"/>
    </w:pPr>
    <w:rPr>
      <w:rFonts w:ascii="Arial" w:hAnsi="Arial"/>
      <w:color w:val="auto"/>
      <w:sz w:val="21"/>
    </w:rPr>
  </w:style>
  <w:style w:type="paragraph" w:customStyle="1" w:styleId="23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3"/>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qFormat/>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2"/>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qFormat/>
    <w:uiPriority w:val="0"/>
    <w:pPr>
      <w:overflowPunct w:val="0"/>
      <w:autoSpaceDE w:val="0"/>
      <w:autoSpaceDN w:val="0"/>
      <w:adjustRightInd w:val="0"/>
      <w:textAlignment w:val="baseline"/>
    </w:pPr>
    <w:rPr>
      <w:sz w:val="24"/>
    </w:rPr>
  </w:style>
  <w:style w:type="paragraph" w:customStyle="1" w:styleId="246">
    <w:name w:val="Char Char"/>
    <w:basedOn w:val="1"/>
    <w:qFormat/>
    <w:uiPriority w:val="0"/>
    <w:pPr>
      <w:widowControl w:val="0"/>
      <w:jc w:val="both"/>
    </w:pPr>
    <w:rPr>
      <w:rFonts w:ascii="Tahoma" w:hAnsi="Tahoma"/>
      <w:kern w:val="2"/>
      <w:sz w:val="24"/>
    </w:rPr>
  </w:style>
  <w:style w:type="paragraph" w:customStyle="1" w:styleId="247">
    <w:name w:val="标题 1 FS"/>
    <w:basedOn w:val="2"/>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19"/>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 w:type="paragraph" w:customStyle="1" w:styleId="2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19738</Words>
  <Characters>20769</Characters>
  <Lines>91</Lines>
  <Paragraphs>25</Paragraphs>
  <TotalTime>0</TotalTime>
  <ScaleCrop>false</ScaleCrop>
  <LinksUpToDate>false</LinksUpToDate>
  <CharactersWithSpaces>22203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砚阳</cp:lastModifiedBy>
  <cp:lastPrinted>2025-05-13T05:19:00Z</cp:lastPrinted>
  <dcterms:modified xsi:type="dcterms:W3CDTF">2025-05-20T02:23:08Z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4BF407BA9B1C47249408B9E986835FAF</vt:lpwstr>
  </property>
  <property fmtid="{D5CDD505-2E9C-101B-9397-08002B2CF9AE}" pid="4" name="KSOTemplateDocerSaveRecord">
    <vt:lpwstr>eyJoZGlkIjoiYTdhYjcyZmMyYTgxMzRmNWRmMDYwNWM4YTM5ZTU0ZTciLCJ1c2VySWQiOiIzNDkxMjAzMzIifQ==</vt:lpwstr>
  </property>
</Properties>
</file>