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snapToGrid w:val="0"/>
        <w:ind w:right="-153" w:firstLine="560" w:firstLineChars="200"/>
        <w:jc w:val="left"/>
        <w:rPr>
          <w:rFonts w:ascii="Times New Roman" w:hAnsi="Times New Roman" w:eastAsia="宋体"/>
          <w:bCs/>
          <w:sz w:val="28"/>
          <w:szCs w:val="18"/>
        </w:rPr>
      </w:pP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442"/>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3"/>
        </w:numPr>
        <w:tabs>
          <w:tab w:val="left" w:pos="5580"/>
        </w:tabs>
        <w:spacing w:line="360" w:lineRule="auto"/>
        <w:jc w:val="left"/>
        <w:rPr>
          <w:rFonts w:eastAsia="宋体"/>
          <w:b/>
          <w:sz w:val="32"/>
        </w:rPr>
      </w:pPr>
      <w:r>
        <w:br w:type="page"/>
      </w:r>
      <w:r>
        <w:rPr>
          <w:rFonts w:hint="eastAsia" w:eastAsia="宋体"/>
          <w:b/>
          <w:sz w:val="32"/>
        </w:rPr>
        <w:t>生产企业资质</w:t>
      </w:r>
    </w:p>
    <w:p>
      <w:pPr>
        <w:tabs>
          <w:tab w:val="left" w:pos="5580"/>
        </w:tabs>
        <w:spacing w:line="360" w:lineRule="auto"/>
        <w:ind w:firstLine="964" w:firstLineChars="300"/>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pPr>
        <w:rPr>
          <w:rFonts w:hint="eastAsia" w:ascii="Arial" w:hAnsi="Arial" w:eastAsia="仿宋_GB2312"/>
          <w:sz w:val="28"/>
          <w:szCs w:val="24"/>
        </w:rPr>
      </w:pPr>
      <w:r>
        <w:rPr>
          <w:rFonts w:hint="eastAsia" w:ascii="Arial" w:hAnsi="Arial" w:eastAsia="仿宋_GB2312"/>
          <w:sz w:val="28"/>
          <w:szCs w:val="24"/>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before="120" w:line="360" w:lineRule="auto"/>
        <w:jc w:val="both"/>
        <w:rPr>
          <w:rFonts w:hint="eastAsia" w:ascii="Arial" w:hAnsi="Arial" w:eastAsia="仿宋_GB2312"/>
          <w:sz w:val="28"/>
          <w:szCs w:val="24"/>
        </w:rPr>
      </w:pPr>
      <w:bookmarkStart w:id="1" w:name="_GoBack"/>
      <w:bookmarkEnd w:id="1"/>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吉林大学</w:t>
            </w:r>
            <w:r>
              <w:rPr>
                <w:rFonts w:hint="eastAsia" w:eastAsia="宋体"/>
                <w:b/>
                <w:color w:val="000000"/>
                <w:sz w:val="36"/>
                <w:szCs w:val="36"/>
                <w:lang w:eastAsia="zh-CN" w:bidi="ar"/>
              </w:rPr>
              <w:t>第二医院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u w:val="single"/>
        </w:rPr>
      </w:pP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pPr>
        <w:spacing w:line="360" w:lineRule="auto"/>
        <w:rPr>
          <w:rFonts w:ascii="Arial" w:hAnsi="Arial" w:eastAsia="仿宋_GB2312"/>
          <w:sz w:val="24"/>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19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19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TJmNzJiNWVkOWE1NWMwNDUyM2Q4MGJjMWJiODY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3379</Words>
  <Characters>3636</Characters>
  <Lines>36</Lines>
  <Paragraphs>10</Paragraphs>
  <TotalTime>1</TotalTime>
  <ScaleCrop>false</ScaleCrop>
  <LinksUpToDate>false</LinksUpToDate>
  <CharactersWithSpaces>4749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zlz</cp:lastModifiedBy>
  <dcterms:modified xsi:type="dcterms:W3CDTF">2023-05-25T02:54:02Z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83214E954E96434DA69E4E0554D7F791</vt:lpwstr>
  </property>
</Properties>
</file>