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医疗器械临床试验</w:t>
      </w:r>
      <w:r>
        <w:rPr>
          <w:rFonts w:hint="eastAsia" w:ascii="宋体" w:hAnsi="宋体"/>
          <w:kern w:val="0"/>
          <w:sz w:val="32"/>
          <w:szCs w:val="32"/>
        </w:rPr>
        <w:t>档案资料交接记录</w:t>
      </w:r>
    </w:p>
    <w:tbl>
      <w:tblPr>
        <w:tblStyle w:val="4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460"/>
        <w:gridCol w:w="1785"/>
        <w:gridCol w:w="57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医疗器械临床试验项目信息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检验报告编号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试验类别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器械分类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Ⅰ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□/</w:t>
            </w:r>
            <w:r>
              <w:rPr>
                <w:b/>
                <w:bCs/>
                <w:color w:val="000000"/>
                <w:kern w:val="0"/>
                <w:sz w:val="24"/>
              </w:rPr>
              <w:t>II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</w:rPr>
              <w:t>/III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试剂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申办者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联系人/电话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主要研究单位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CRO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联系人/电话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CRC公司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联系人/电话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试验方法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方案编号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试验产品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对照产品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中心伦理单位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中心伦理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批件时间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分中心伦理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批件时间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eastAsia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项目组长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总设计例数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本机构试验</w:t>
            </w:r>
          </w:p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设计例数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合同签署时间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项目启动时间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试验开始时间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第一例入组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试验结束时间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最后一例出组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筛查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入组例数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脱落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剔除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完成病例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监查次数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不良事件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发生SAE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监查员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交接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审查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整改时间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存档时间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保存年限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续存年限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归档编号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存放位置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流水号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/>
    <w:p/>
    <w:p/>
    <w:p/>
    <w:p/>
    <w:p/>
    <w:p/>
    <w:tbl>
      <w:tblPr>
        <w:tblStyle w:val="4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523"/>
        <w:gridCol w:w="2226"/>
        <w:gridCol w:w="1134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3"/>
            <w:vAlign w:val="center"/>
          </w:tcPr>
          <w:p>
            <w:pPr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存档文件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6456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存档文件应顺序排放（若文件较多可注明编号）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目录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研究者手册（及更新）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试验方案及其修正案（已签名）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知情同意文本（及更新）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研究病历文本（及更新）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病例报告表文本（及更新）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临床试验器械使用说明书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试验用医疗器械的自检报告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试验用医疗器械合格检验报告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医疗器械注册产品标准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2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试验用医疗器械研制符合适用的医疗器械生产质量管理规范声明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财务规定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临床试验协议或合同（已签名）（临床试验机构和研究者、申办者）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伦理委员会审查意见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伦理委员会成员表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伦理递交信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pStyle w:val="2"/>
              <w:widowControl w:val="0"/>
              <w:spacing w:before="50" w:beforeAutospacing="0" w:after="50" w:afterAutospacing="0" w:line="300" w:lineRule="exact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  <w:lang w:eastAsia="zh-CN"/>
              </w:rPr>
              <w:t>临床试验申请表（若有）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临床前实验室资料（若有）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国家食品药品监督管理总局批件（若有）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食品药品监督管理部门临床试验备案文件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申办者资质证明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企业法人营业执照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医疗器械临床试验委托书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受试者招募广告（若有）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保险和赔偿措施或相关文件</w:t>
            </w:r>
            <w:r>
              <w:rPr>
                <w:rFonts w:hint="eastAsia" w:ascii="宋体" w:hAnsi="宋体"/>
                <w:szCs w:val="21"/>
                <w:lang w:eastAsia="zh-CN"/>
              </w:rPr>
              <w:t>（若有）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研究者签名样张及授权分工（包括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CRA、CRC授权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研究</w:t>
            </w:r>
            <w:r>
              <w:rPr>
                <w:rFonts w:hint="eastAsia" w:ascii="宋体" w:hAnsi="宋体"/>
                <w:szCs w:val="21"/>
                <w:lang w:eastAsia="zh-CN"/>
              </w:rPr>
              <w:t>者</w:t>
            </w:r>
            <w:r>
              <w:rPr>
                <w:rFonts w:hint="eastAsia" w:ascii="宋体" w:hAnsi="宋体"/>
                <w:szCs w:val="21"/>
              </w:rPr>
              <w:t>履历及相关文件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(简历、执业医师、GCP证复印件）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临床试验有关的实验室检测正常值范围（及更新）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医学或实验室操作的质控证明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及更新</w:t>
            </w:r>
            <w:r>
              <w:rPr>
                <w:rFonts w:hint="eastAsia" w:ascii="宋体" w:hAnsi="宋体"/>
                <w:szCs w:val="21"/>
                <w:lang w:eastAsia="zh-CN"/>
              </w:rPr>
              <w:t>）（设备、校准）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试验用医疗器械的标签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试验用相关物资的运货清单和交接记录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试验用器械交接记录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培训记录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受试者筛选入选表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受试者签认代码表或鉴认代码表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分中心随机表（若有）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试验用医疗器械发放回收记录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试验用医疗器械处理记录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受试者交通补助发放明细（原件）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试验产品销毁证明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监察、核查、检查记录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最终监查报告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治疗分配记录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破盲证明（若有）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研究者对严重不良事件的报告（若有）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申办者对严重不良事件和可能导致严重不良事件的器械缺陷报告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中期或年度报告（</w:t>
            </w:r>
            <w:r>
              <w:rPr>
                <w:rFonts w:hint="eastAsia" w:ascii="宋体" w:hAnsi="宋体"/>
                <w:szCs w:val="21"/>
                <w:lang w:eastAsia="zh-CN"/>
              </w:rPr>
              <w:t>从伦理审批日期开始一年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质疑答疑表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分小心结表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完成试验受试者代码目录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统计报告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总结报告</w:t>
            </w: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50" w:after="50" w:line="30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49" w:type="dxa"/>
            <w:gridSpan w:val="2"/>
            <w:vAlign w:val="center"/>
          </w:tcPr>
          <w:p>
            <w:pPr>
              <w:spacing w:before="50" w:after="50" w:line="300" w:lineRule="exact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50" w:after="50"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3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50" w:after="50" w:line="300" w:lineRule="exact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归档时间：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研究者文件夹           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3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50" w:after="50" w:line="300" w:lineRule="exact"/>
              <w:ind w:leftChars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归档人签名：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知情同意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3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50" w:after="50" w:line="300" w:lineRule="exact"/>
              <w:ind w:leftChars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接收人签名：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原始病历                       份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423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50" w:after="50" w:line="300" w:lineRule="exact"/>
              <w:ind w:leftChars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230" w:type="dxa"/>
            <w:gridSpan w:val="3"/>
            <w:vAlign w:val="center"/>
          </w:tcPr>
          <w:p>
            <w:pPr>
              <w:spacing w:before="50" w:after="50" w:line="300" w:lineRule="exac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病历报告表（CRF）             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8100AAF7" w:usb1="0000807B" w:usb2="00000008" w:usb3="00000000" w:csb0="6000009F" w:csb1="FFFF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38FF"/>
    <w:multiLevelType w:val="multilevel"/>
    <w:tmpl w:val="557C38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1D65"/>
    <w:rsid w:val="01E86141"/>
    <w:rsid w:val="02DE2900"/>
    <w:rsid w:val="03F50649"/>
    <w:rsid w:val="08A87551"/>
    <w:rsid w:val="0D346034"/>
    <w:rsid w:val="18CD3F0C"/>
    <w:rsid w:val="1D55350D"/>
    <w:rsid w:val="200975C6"/>
    <w:rsid w:val="20BC7B23"/>
    <w:rsid w:val="21AB62BF"/>
    <w:rsid w:val="24F93399"/>
    <w:rsid w:val="29333A58"/>
    <w:rsid w:val="293A15F0"/>
    <w:rsid w:val="2BBF396A"/>
    <w:rsid w:val="2C2229DB"/>
    <w:rsid w:val="2E963043"/>
    <w:rsid w:val="31076AC9"/>
    <w:rsid w:val="3617256C"/>
    <w:rsid w:val="37D74DB2"/>
    <w:rsid w:val="393132D8"/>
    <w:rsid w:val="3B57627A"/>
    <w:rsid w:val="3E865C89"/>
    <w:rsid w:val="401E4E6B"/>
    <w:rsid w:val="41D744CE"/>
    <w:rsid w:val="42417587"/>
    <w:rsid w:val="462F38F4"/>
    <w:rsid w:val="4BF10331"/>
    <w:rsid w:val="4CDC536D"/>
    <w:rsid w:val="4E452D45"/>
    <w:rsid w:val="50763BF5"/>
    <w:rsid w:val="52B408BD"/>
    <w:rsid w:val="53D53CCD"/>
    <w:rsid w:val="56463FD8"/>
    <w:rsid w:val="5A19007D"/>
    <w:rsid w:val="5AEF6ADA"/>
    <w:rsid w:val="5EE1486E"/>
    <w:rsid w:val="5F4732E8"/>
    <w:rsid w:val="60855FB7"/>
    <w:rsid w:val="60CD5D6E"/>
    <w:rsid w:val="63D92FD3"/>
    <w:rsid w:val="642C48E4"/>
    <w:rsid w:val="651C5286"/>
    <w:rsid w:val="6C062A87"/>
    <w:rsid w:val="704F3E25"/>
    <w:rsid w:val="793958BA"/>
    <w:rsid w:val="7E8F1FF5"/>
    <w:rsid w:val="7F440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ww</cp:lastModifiedBy>
  <cp:lastPrinted>2017-01-24T01:32:00Z</cp:lastPrinted>
  <dcterms:modified xsi:type="dcterms:W3CDTF">2017-07-14T01:46:50Z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