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44"/>
          <w:szCs w:val="52"/>
        </w:rPr>
      </w:pPr>
      <w:r>
        <w:rPr>
          <w:rFonts w:hint="eastAsia"/>
          <w:b/>
          <w:bCs/>
          <w:sz w:val="44"/>
          <w:szCs w:val="52"/>
        </w:rPr>
        <w:t>吉林大学第二医院污水处理站治理项目招标</w:t>
      </w:r>
    </w:p>
    <w:p>
      <w:pPr>
        <w:ind w:firstLine="560"/>
        <w:rPr>
          <w:sz w:val="28"/>
          <w:szCs w:val="36"/>
        </w:rPr>
      </w:pPr>
    </w:p>
    <w:p>
      <w:pPr>
        <w:ind w:firstLine="560" w:firstLineChars="200"/>
        <w:rPr>
          <w:sz w:val="28"/>
          <w:szCs w:val="36"/>
        </w:rPr>
      </w:pPr>
      <w:r>
        <w:rPr>
          <w:rFonts w:hint="eastAsia"/>
          <w:sz w:val="28"/>
          <w:szCs w:val="36"/>
        </w:rPr>
        <w:t>为治理老旧污水处理站，现对污水站在线监测设备采购及安装项目、污水站氧化池改造工程进行招标。</w:t>
      </w:r>
    </w:p>
    <w:p>
      <w:pPr>
        <w:spacing w:line="360" w:lineRule="auto"/>
        <w:jc w:val="left"/>
        <w:rPr>
          <w:rFonts w:ascii="微软雅黑" w:hAnsi="微软雅黑" w:eastAsia="微软雅黑" w:cs="微软雅黑"/>
          <w:b/>
          <w:sz w:val="24"/>
        </w:rPr>
      </w:pPr>
      <w:r>
        <w:rPr>
          <w:rFonts w:hint="eastAsia" w:ascii="微软雅黑" w:hAnsi="微软雅黑" w:eastAsia="微软雅黑" w:cs="微软雅黑"/>
          <w:b/>
          <w:kern w:val="0"/>
          <w:sz w:val="24"/>
          <w:lang w:bidi="ar"/>
        </w:rPr>
        <w:t>一、投标公司需具备以下资质：</w:t>
      </w:r>
    </w:p>
    <w:p>
      <w:pPr>
        <w:rPr>
          <w:sz w:val="28"/>
          <w:szCs w:val="36"/>
        </w:rPr>
      </w:pPr>
      <w:r>
        <w:rPr>
          <w:rFonts w:hint="eastAsia"/>
          <w:sz w:val="28"/>
          <w:szCs w:val="36"/>
        </w:rPr>
        <w:t>1.具有独立承担民事责任能力且营业执照包含市政工程、环保工程或污水处理工程等经营范围；</w:t>
      </w:r>
    </w:p>
    <w:p>
      <w:pPr>
        <w:rPr>
          <w:sz w:val="28"/>
          <w:szCs w:val="36"/>
        </w:rPr>
      </w:pPr>
      <w:r>
        <w:rPr>
          <w:rFonts w:hint="eastAsia"/>
          <w:sz w:val="28"/>
          <w:szCs w:val="36"/>
        </w:rPr>
        <w:t>2.具有良好的商业信誉和健全的财务会计制度；</w:t>
      </w:r>
    </w:p>
    <w:p>
      <w:pPr>
        <w:rPr>
          <w:sz w:val="28"/>
          <w:szCs w:val="36"/>
        </w:rPr>
      </w:pPr>
      <w:r>
        <w:rPr>
          <w:rFonts w:hint="eastAsia"/>
          <w:sz w:val="28"/>
          <w:szCs w:val="36"/>
        </w:rPr>
        <w:t>3.具有履行合同所必须的设备和专业技术能力；</w:t>
      </w:r>
    </w:p>
    <w:p>
      <w:pPr>
        <w:rPr>
          <w:sz w:val="28"/>
          <w:szCs w:val="36"/>
        </w:rPr>
      </w:pPr>
      <w:r>
        <w:rPr>
          <w:rFonts w:hint="eastAsia"/>
          <w:sz w:val="28"/>
          <w:szCs w:val="36"/>
        </w:rPr>
        <w:t>4.具有依法缴纳税收和社会保障资金的良好记录；</w:t>
      </w:r>
    </w:p>
    <w:p>
      <w:pPr>
        <w:rPr>
          <w:sz w:val="28"/>
          <w:szCs w:val="36"/>
        </w:rPr>
      </w:pPr>
      <w:r>
        <w:rPr>
          <w:rFonts w:hint="eastAsia"/>
          <w:sz w:val="28"/>
          <w:szCs w:val="36"/>
        </w:rPr>
        <w:t>5.参加政府采购活动前三年内，在经营活动中没有重大违法记录；</w:t>
      </w:r>
    </w:p>
    <w:p>
      <w:pPr>
        <w:rPr>
          <w:rFonts w:hint="eastAsia"/>
          <w:sz w:val="28"/>
          <w:szCs w:val="36"/>
        </w:rPr>
      </w:pPr>
      <w:r>
        <w:rPr>
          <w:rFonts w:hint="eastAsia"/>
          <w:sz w:val="28"/>
          <w:szCs w:val="36"/>
        </w:rPr>
        <w:t>6.近两年内至少有一项医院污水处理工程项目改造或新建工程案例；</w:t>
      </w:r>
    </w:p>
    <w:p>
      <w:pPr>
        <w:rPr>
          <w:sz w:val="28"/>
          <w:szCs w:val="36"/>
        </w:rPr>
      </w:pPr>
      <w:r>
        <w:rPr>
          <w:sz w:val="28"/>
          <w:szCs w:val="36"/>
        </w:rPr>
        <w:t>7</w:t>
      </w:r>
      <w:r>
        <w:rPr>
          <w:rFonts w:hint="eastAsia"/>
          <w:sz w:val="28"/>
          <w:szCs w:val="36"/>
        </w:rPr>
        <w:t>.拒绝列入政府取消投标资格记录期间的企业或个人投标；</w:t>
      </w:r>
    </w:p>
    <w:p>
      <w:pPr>
        <w:rPr>
          <w:sz w:val="28"/>
          <w:szCs w:val="36"/>
        </w:rPr>
      </w:pPr>
      <w:r>
        <w:rPr>
          <w:sz w:val="28"/>
          <w:szCs w:val="36"/>
        </w:rPr>
        <w:t>8</w:t>
      </w:r>
      <w:r>
        <w:rPr>
          <w:rFonts w:hint="eastAsia"/>
          <w:sz w:val="28"/>
          <w:szCs w:val="36"/>
        </w:rPr>
        <w:t>.本次投标不接受联合体投标；</w:t>
      </w:r>
    </w:p>
    <w:p>
      <w:pPr>
        <w:rPr>
          <w:sz w:val="28"/>
          <w:szCs w:val="36"/>
        </w:rPr>
      </w:pPr>
      <w:r>
        <w:rPr>
          <w:sz w:val="28"/>
          <w:szCs w:val="36"/>
        </w:rPr>
        <w:t>9</w:t>
      </w:r>
      <w:r>
        <w:rPr>
          <w:rFonts w:hint="eastAsia"/>
          <w:sz w:val="28"/>
          <w:szCs w:val="36"/>
        </w:rPr>
        <w:t>.企业名称不同但法定代表人为同一自然人不得参加同一采购项目的投标。如果出现上述情况，相关投标人的投标均将被拒绝，同一公司允许参加不同标段的投标；</w:t>
      </w:r>
    </w:p>
    <w:p>
      <w:pPr>
        <w:rPr>
          <w:sz w:val="28"/>
          <w:szCs w:val="36"/>
        </w:rPr>
      </w:pPr>
      <w:r>
        <w:rPr>
          <w:sz w:val="28"/>
          <w:szCs w:val="36"/>
        </w:rPr>
        <w:t>10</w:t>
      </w:r>
      <w:r>
        <w:rPr>
          <w:rFonts w:hint="eastAsia"/>
          <w:sz w:val="28"/>
          <w:szCs w:val="36"/>
        </w:rPr>
        <w:t>.制造商需提供生产证明（代理经销商需提供代理经销证明）；</w:t>
      </w:r>
    </w:p>
    <w:p>
      <w:pPr>
        <w:spacing w:line="360" w:lineRule="auto"/>
        <w:jc w:val="left"/>
        <w:rPr>
          <w:rFonts w:ascii="微软雅黑" w:hAnsi="微软雅黑" w:eastAsia="微软雅黑" w:cs="微软雅黑"/>
          <w:kern w:val="0"/>
          <w:sz w:val="24"/>
          <w:lang w:bidi="ar"/>
        </w:rPr>
      </w:pPr>
      <w:r>
        <w:rPr>
          <w:rFonts w:hint="eastAsia" w:ascii="微软雅黑" w:hAnsi="微软雅黑" w:eastAsia="微软雅黑" w:cs="微软雅黑"/>
          <w:kern w:val="0"/>
          <w:sz w:val="24"/>
          <w:lang w:bidi="ar"/>
        </w:rPr>
        <w:t>二、投标内容：</w:t>
      </w:r>
    </w:p>
    <w:p>
      <w:pPr>
        <w:spacing w:line="360" w:lineRule="auto"/>
        <w:jc w:val="left"/>
        <w:rPr>
          <w:rFonts w:ascii="微软雅黑" w:hAnsi="微软雅黑" w:eastAsia="微软雅黑" w:cs="微软雅黑"/>
          <w:kern w:val="0"/>
          <w:sz w:val="24"/>
          <w:lang w:bidi="ar"/>
        </w:rPr>
      </w:pPr>
      <w:r>
        <w:rPr>
          <w:rFonts w:hint="eastAsia" w:ascii="微软雅黑" w:hAnsi="微软雅黑" w:eastAsia="微软雅黑" w:cs="微软雅黑"/>
          <w:kern w:val="0"/>
          <w:sz w:val="24"/>
          <w:lang w:bidi="ar"/>
        </w:rPr>
        <w:t>1.自强院区污水处理站在线监测设备采购及安装</w:t>
      </w:r>
    </w:p>
    <w:p>
      <w:pPr>
        <w:spacing w:line="360" w:lineRule="auto"/>
        <w:jc w:val="left"/>
        <w:rPr>
          <w:rFonts w:ascii="微软雅黑" w:hAnsi="微软雅黑" w:eastAsia="微软雅黑" w:cs="微软雅黑"/>
          <w:kern w:val="0"/>
          <w:sz w:val="24"/>
          <w:lang w:bidi="ar"/>
        </w:rPr>
      </w:pPr>
      <w:r>
        <w:rPr>
          <w:rFonts w:hint="eastAsia" w:ascii="微软雅黑" w:hAnsi="微软雅黑" w:eastAsia="微软雅黑" w:cs="微软雅黑"/>
          <w:kern w:val="0"/>
          <w:sz w:val="24"/>
          <w:lang w:bidi="ar"/>
        </w:rPr>
        <w:t>2.自强院区和青年院区污水处理站改造工程</w:t>
      </w:r>
    </w:p>
    <w:p>
      <w:pPr>
        <w:spacing w:line="360" w:lineRule="auto"/>
        <w:jc w:val="left"/>
        <w:rPr>
          <w:rFonts w:ascii="微软雅黑" w:hAnsi="微软雅黑" w:eastAsia="微软雅黑" w:cs="微软雅黑"/>
          <w:kern w:val="0"/>
          <w:sz w:val="24"/>
          <w:lang w:bidi="ar"/>
        </w:rPr>
      </w:pPr>
      <w:r>
        <w:rPr>
          <w:rFonts w:hint="eastAsia" w:ascii="微软雅黑" w:hAnsi="微软雅黑" w:eastAsia="微软雅黑" w:cs="微软雅黑"/>
          <w:kern w:val="0"/>
          <w:sz w:val="24"/>
          <w:lang w:bidi="ar"/>
        </w:rPr>
        <w:t>*具体工程量见附件</w:t>
      </w:r>
    </w:p>
    <w:p>
      <w:pPr>
        <w:widowControl/>
        <w:numPr>
          <w:ilvl w:val="0"/>
          <w:numId w:val="1"/>
        </w:numPr>
        <w:shd w:val="clear" w:color="auto" w:fill="FFFFFF"/>
        <w:spacing w:line="375" w:lineRule="atLeast"/>
        <w:jc w:val="left"/>
        <w:rPr>
          <w:rFonts w:ascii="微软雅黑" w:hAnsi="微软雅黑" w:eastAsia="微软雅黑" w:cs="微软雅黑"/>
          <w:b/>
          <w:color w:val="000000"/>
          <w:spacing w:val="15"/>
          <w:kern w:val="0"/>
          <w:sz w:val="24"/>
          <w:shd w:val="clear" w:color="auto" w:fill="FFFFFF"/>
          <w:lang w:bidi="ar"/>
        </w:rPr>
      </w:pPr>
      <w:r>
        <w:rPr>
          <w:rFonts w:hint="eastAsia" w:ascii="微软雅黑" w:hAnsi="微软雅黑" w:eastAsia="微软雅黑" w:cs="微软雅黑"/>
          <w:b/>
          <w:color w:val="000000"/>
          <w:spacing w:val="15"/>
          <w:kern w:val="0"/>
          <w:sz w:val="24"/>
          <w:shd w:val="clear" w:color="auto" w:fill="FFFFFF"/>
          <w:lang w:bidi="ar"/>
        </w:rPr>
        <w:t>投标/开标要求：</w:t>
      </w:r>
    </w:p>
    <w:p>
      <w:pPr>
        <w:widowControl/>
        <w:numPr>
          <w:numId w:val="0"/>
        </w:numPr>
        <w:shd w:val="clear" w:color="auto" w:fill="FFFFFF"/>
        <w:spacing w:line="375" w:lineRule="atLeast"/>
        <w:ind w:leftChars="0"/>
        <w:jc w:val="left"/>
        <w:rPr>
          <w:rFonts w:ascii="微软雅黑" w:hAnsi="微软雅黑" w:eastAsia="微软雅黑" w:cs="微软雅黑"/>
          <w:b/>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开标时接受投标人二轮公开报价，同等条件下合理低价中标。</w:t>
      </w:r>
    </w:p>
    <w:p>
      <w:pPr>
        <w:widowControl/>
        <w:shd w:val="clear" w:color="auto" w:fill="FFFFFF"/>
        <w:spacing w:line="375" w:lineRule="atLeast"/>
        <w:jc w:val="left"/>
        <w:rPr>
          <w:rFonts w:ascii="微软雅黑" w:hAnsi="微软雅黑" w:eastAsia="微软雅黑" w:cs="微软雅黑"/>
          <w:b/>
          <w:color w:val="000000"/>
          <w:spacing w:val="15"/>
          <w:kern w:val="0"/>
          <w:sz w:val="24"/>
          <w:shd w:val="clear" w:color="auto" w:fill="FFFFFF"/>
          <w:lang w:bidi="ar"/>
        </w:rPr>
      </w:pPr>
      <w:r>
        <w:rPr>
          <w:rFonts w:hint="eastAsia" w:ascii="微软雅黑" w:hAnsi="微软雅黑" w:eastAsia="微软雅黑" w:cs="微软雅黑"/>
          <w:b/>
          <w:color w:val="000000"/>
          <w:spacing w:val="15"/>
          <w:kern w:val="0"/>
          <w:sz w:val="24"/>
          <w:shd w:val="clear" w:color="auto" w:fill="FFFFFF"/>
          <w:lang w:bidi="ar"/>
        </w:rPr>
        <w:t>四、报名方式：</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凡有意参加投标者，请于2017年7月2</w:t>
      </w:r>
      <w:r>
        <w:rPr>
          <w:rFonts w:hint="eastAsia" w:ascii="微软雅黑" w:hAnsi="微软雅黑" w:eastAsia="微软雅黑" w:cs="微软雅黑"/>
          <w:bCs/>
          <w:color w:val="000000"/>
          <w:spacing w:val="15"/>
          <w:kern w:val="0"/>
          <w:sz w:val="24"/>
          <w:shd w:val="clear" w:color="auto" w:fill="FFFFFF"/>
          <w:lang w:val="en-US" w:eastAsia="zh-CN" w:bidi="ar"/>
        </w:rPr>
        <w:t>7</w:t>
      </w:r>
      <w:r>
        <w:rPr>
          <w:rFonts w:hint="eastAsia" w:ascii="微软雅黑" w:hAnsi="微软雅黑" w:eastAsia="微软雅黑" w:cs="微软雅黑"/>
          <w:bCs/>
          <w:color w:val="000000"/>
          <w:spacing w:val="15"/>
          <w:kern w:val="0"/>
          <w:sz w:val="24"/>
          <w:shd w:val="clear" w:color="auto" w:fill="FFFFFF"/>
          <w:lang w:bidi="ar"/>
        </w:rPr>
        <w:t>日至2017年7月3</w:t>
      </w:r>
      <w:r>
        <w:rPr>
          <w:rFonts w:hint="eastAsia" w:ascii="微软雅黑" w:hAnsi="微软雅黑" w:eastAsia="微软雅黑" w:cs="微软雅黑"/>
          <w:bCs/>
          <w:color w:val="000000"/>
          <w:spacing w:val="15"/>
          <w:kern w:val="0"/>
          <w:sz w:val="24"/>
          <w:shd w:val="clear" w:color="auto" w:fill="FFFFFF"/>
          <w:lang w:val="en-US" w:eastAsia="zh-CN" w:bidi="ar"/>
        </w:rPr>
        <w:t>1</w:t>
      </w:r>
      <w:r>
        <w:rPr>
          <w:rFonts w:hint="eastAsia" w:ascii="微软雅黑" w:hAnsi="微软雅黑" w:eastAsia="微软雅黑" w:cs="微软雅黑"/>
          <w:bCs/>
          <w:color w:val="000000"/>
          <w:spacing w:val="15"/>
          <w:kern w:val="0"/>
          <w:sz w:val="24"/>
          <w:shd w:val="clear" w:color="auto" w:fill="FFFFFF"/>
          <w:lang w:bidi="ar"/>
        </w:rPr>
        <w:t>日(法定公休日、法定节假日除外)，每日上午8时至11时，下午13时至15时30分 ，在长春市南关区自强街218号吉林大学第二医院7号楼312室，持营业执照副本、被授权人身份证(以上证件为原件及加盖公章复印件)及法人授权书（或单位介绍信）报名。</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投标文件递交的截止时间（投标截止时间）为2017年8月</w:t>
      </w:r>
      <w:r>
        <w:rPr>
          <w:rFonts w:hint="eastAsia" w:ascii="微软雅黑" w:hAnsi="微软雅黑" w:eastAsia="微软雅黑" w:cs="微软雅黑"/>
          <w:bCs/>
          <w:color w:val="000000"/>
          <w:spacing w:val="15"/>
          <w:kern w:val="0"/>
          <w:sz w:val="24"/>
          <w:shd w:val="clear" w:color="auto" w:fill="FFFFFF"/>
          <w:lang w:val="en-US" w:eastAsia="zh-CN" w:bidi="ar"/>
        </w:rPr>
        <w:t>7</w:t>
      </w:r>
      <w:r>
        <w:rPr>
          <w:rFonts w:hint="eastAsia" w:ascii="微软雅黑" w:hAnsi="微软雅黑" w:eastAsia="微软雅黑" w:cs="微软雅黑"/>
          <w:bCs/>
          <w:color w:val="000000"/>
          <w:spacing w:val="15"/>
          <w:kern w:val="0"/>
          <w:sz w:val="24"/>
          <w:shd w:val="clear" w:color="auto" w:fill="FFFFFF"/>
          <w:lang w:bidi="ar"/>
        </w:rPr>
        <w:t>日上午9时，地点为吉林大学第二医院</w:t>
      </w:r>
      <w:r>
        <w:rPr>
          <w:rFonts w:hint="eastAsia" w:ascii="微软雅黑" w:hAnsi="微软雅黑" w:eastAsia="微软雅黑" w:cs="微软雅黑"/>
          <w:bCs/>
          <w:color w:val="000000"/>
          <w:spacing w:val="15"/>
          <w:kern w:val="0"/>
          <w:sz w:val="24"/>
          <w:shd w:val="clear" w:color="auto" w:fill="FFFFFF"/>
          <w:lang w:val="en-US" w:eastAsia="zh-CN" w:bidi="ar"/>
        </w:rPr>
        <w:t>7号楼310室</w:t>
      </w:r>
      <w:r>
        <w:rPr>
          <w:rFonts w:hint="eastAsia" w:ascii="微软雅黑" w:hAnsi="微软雅黑" w:eastAsia="微软雅黑" w:cs="微软雅黑"/>
          <w:bCs/>
          <w:color w:val="000000"/>
          <w:spacing w:val="15"/>
          <w:kern w:val="0"/>
          <w:sz w:val="24"/>
          <w:shd w:val="clear" w:color="auto" w:fill="FFFFFF"/>
          <w:lang w:bidi="ar"/>
        </w:rPr>
        <w:t>（南关区自强街218号），逾期送达的或者未送达指定地点的投标文件，招标人不予受理，视为投标人自动放弃。开标时间为2017年8月</w:t>
      </w:r>
      <w:r>
        <w:rPr>
          <w:rFonts w:hint="eastAsia" w:ascii="微软雅黑" w:hAnsi="微软雅黑" w:eastAsia="微软雅黑" w:cs="微软雅黑"/>
          <w:bCs/>
          <w:color w:val="000000"/>
          <w:spacing w:val="15"/>
          <w:kern w:val="0"/>
          <w:sz w:val="24"/>
          <w:shd w:val="clear" w:color="auto" w:fill="FFFFFF"/>
          <w:lang w:val="en-US" w:eastAsia="zh-CN" w:bidi="ar"/>
        </w:rPr>
        <w:t>7</w:t>
      </w:r>
      <w:r>
        <w:rPr>
          <w:rFonts w:hint="eastAsia" w:ascii="微软雅黑" w:hAnsi="微软雅黑" w:eastAsia="微软雅黑" w:cs="微软雅黑"/>
          <w:bCs/>
          <w:color w:val="000000"/>
          <w:spacing w:val="15"/>
          <w:kern w:val="0"/>
          <w:sz w:val="24"/>
          <w:shd w:val="clear" w:color="auto" w:fill="FFFFFF"/>
          <w:lang w:bidi="ar"/>
        </w:rPr>
        <w:t>日上午9时整，具体地址另行通知。</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公开招标信息发布在吉林大学第二医院官方网站上， 请注意查看并欢迎积极参与。</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投标人按法定投标文件格式自行组织投标文件。</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联系方式</w:t>
      </w:r>
      <w:r>
        <w:rPr>
          <w:rFonts w:hint="eastAsia" w:ascii="微软雅黑" w:hAnsi="微软雅黑" w:eastAsia="微软雅黑" w:cs="微软雅黑"/>
          <w:bCs/>
          <w:color w:val="000000"/>
          <w:spacing w:val="15"/>
          <w:kern w:val="0"/>
          <w:sz w:val="24"/>
          <w:shd w:val="clear" w:color="auto" w:fill="FFFFFF"/>
          <w:lang w:bidi="ar"/>
        </w:rPr>
        <w:br w:type="textWrapping"/>
      </w:r>
      <w:r>
        <w:rPr>
          <w:rFonts w:hint="eastAsia" w:ascii="微软雅黑" w:hAnsi="微软雅黑" w:eastAsia="微软雅黑" w:cs="微软雅黑"/>
          <w:bCs/>
          <w:color w:val="000000"/>
          <w:spacing w:val="15"/>
          <w:kern w:val="0"/>
          <w:sz w:val="24"/>
          <w:shd w:val="clear" w:color="auto" w:fill="FFFFFF"/>
          <w:lang w:bidi="ar"/>
        </w:rPr>
        <w:t>招 标 人: 吉林大学第二医院</w:t>
      </w:r>
      <w:r>
        <w:rPr>
          <w:rFonts w:hint="eastAsia" w:ascii="微软雅黑" w:hAnsi="微软雅黑" w:eastAsia="微软雅黑" w:cs="微软雅黑"/>
          <w:bCs/>
          <w:color w:val="000000"/>
          <w:spacing w:val="15"/>
          <w:kern w:val="0"/>
          <w:sz w:val="24"/>
          <w:shd w:val="clear" w:color="auto" w:fill="FFFFFF"/>
          <w:lang w:bidi="ar"/>
        </w:rPr>
        <w:br w:type="textWrapping"/>
      </w:r>
      <w:r>
        <w:rPr>
          <w:rFonts w:hint="eastAsia" w:ascii="微软雅黑" w:hAnsi="微软雅黑" w:eastAsia="微软雅黑" w:cs="微软雅黑"/>
          <w:bCs/>
          <w:color w:val="000000"/>
          <w:spacing w:val="15"/>
          <w:kern w:val="0"/>
          <w:sz w:val="24"/>
          <w:shd w:val="clear" w:color="auto" w:fill="FFFFFF"/>
          <w:lang w:bidi="ar"/>
        </w:rPr>
        <w:t>地 址：  吉林省长春市南关区自强街218号</w:t>
      </w:r>
      <w:r>
        <w:rPr>
          <w:rFonts w:hint="eastAsia" w:ascii="微软雅黑" w:hAnsi="微软雅黑" w:eastAsia="微软雅黑" w:cs="微软雅黑"/>
          <w:bCs/>
          <w:color w:val="000000"/>
          <w:spacing w:val="15"/>
          <w:kern w:val="0"/>
          <w:sz w:val="24"/>
          <w:shd w:val="clear" w:color="auto" w:fill="FFFFFF"/>
          <w:lang w:bidi="ar"/>
        </w:rPr>
        <w:br w:type="textWrapping"/>
      </w:r>
      <w:r>
        <w:rPr>
          <w:rFonts w:hint="eastAsia" w:ascii="微软雅黑" w:hAnsi="微软雅黑" w:eastAsia="微软雅黑" w:cs="微软雅黑"/>
          <w:bCs/>
          <w:color w:val="000000"/>
          <w:spacing w:val="15"/>
          <w:kern w:val="0"/>
          <w:sz w:val="24"/>
          <w:shd w:val="clear" w:color="auto" w:fill="FFFFFF"/>
          <w:lang w:bidi="ar"/>
        </w:rPr>
        <w:t>联 系 人：张诗博</w:t>
      </w:r>
    </w:p>
    <w:p>
      <w:pPr>
        <w:widowControl/>
        <w:numPr>
          <w:ilvl w:val="0"/>
          <w:numId w:val="2"/>
        </w:numPr>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 xml:space="preserve">联系电话： 0431-88796930 </w:t>
      </w:r>
    </w:p>
    <w:p>
      <w:pPr>
        <w:widowControl/>
        <w:shd w:val="clear" w:color="auto" w:fill="FFFFFF"/>
        <w:spacing w:line="375" w:lineRule="atLeast"/>
        <w:jc w:val="righ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 xml:space="preserve">                                        吉林大学第二医院</w:t>
      </w:r>
    </w:p>
    <w:p>
      <w:pPr>
        <w:widowControl/>
        <w:shd w:val="clear" w:color="auto" w:fill="FFFFFF"/>
        <w:spacing w:line="375" w:lineRule="atLeast"/>
        <w:jc w:val="righ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 xml:space="preserve">                                        2017/7/26</w:t>
      </w:r>
    </w:p>
    <w:p>
      <w:pPr>
        <w:widowControl/>
        <w:shd w:val="clear" w:color="auto" w:fill="FFFFFF"/>
        <w:spacing w:line="375" w:lineRule="atLeast"/>
        <w:jc w:val="left"/>
        <w:rPr>
          <w:rFonts w:ascii="微软雅黑" w:hAnsi="微软雅黑" w:eastAsia="微软雅黑" w:cs="微软雅黑"/>
          <w:bCs/>
          <w:color w:val="000000"/>
          <w:spacing w:val="15"/>
          <w:kern w:val="0"/>
          <w:sz w:val="24"/>
          <w:shd w:val="clear" w:color="auto" w:fill="FFFFFF"/>
          <w:lang w:bidi="ar"/>
        </w:rPr>
      </w:pPr>
      <w:r>
        <w:rPr>
          <w:rFonts w:hint="eastAsia" w:ascii="微软雅黑" w:hAnsi="微软雅黑" w:eastAsia="微软雅黑" w:cs="微软雅黑"/>
          <w:bCs/>
          <w:color w:val="000000"/>
          <w:spacing w:val="15"/>
          <w:kern w:val="0"/>
          <w:sz w:val="24"/>
          <w:shd w:val="clear" w:color="auto" w:fill="FFFFFF"/>
          <w:lang w:bidi="ar"/>
        </w:rPr>
        <w:t>附件</w:t>
      </w:r>
    </w:p>
    <w:p>
      <w:pPr>
        <w:widowControl/>
        <w:numPr>
          <w:ilvl w:val="0"/>
          <w:numId w:val="3"/>
        </w:numPr>
        <w:shd w:val="clear" w:color="auto" w:fill="FFFFFF"/>
        <w:spacing w:line="375" w:lineRule="atLeast"/>
        <w:jc w:val="left"/>
        <w:rPr>
          <w:rFonts w:ascii="微软雅黑" w:hAnsi="微软雅黑" w:eastAsia="微软雅黑" w:cs="微软雅黑"/>
          <w:bCs/>
          <w:kern w:val="0"/>
          <w:sz w:val="24"/>
          <w:lang w:bidi="ar"/>
        </w:rPr>
      </w:pPr>
      <w:r>
        <w:rPr>
          <w:rFonts w:hint="eastAsia" w:ascii="微软雅黑" w:hAnsi="微软雅黑" w:eastAsia="微软雅黑" w:cs="微软雅黑"/>
          <w:bCs/>
          <w:kern w:val="0"/>
          <w:sz w:val="24"/>
          <w:lang w:bidi="ar"/>
        </w:rPr>
        <w:t>自强院区污水处理站在线监测设备采购及安装</w:t>
      </w:r>
    </w:p>
    <w:tbl>
      <w:tblPr>
        <w:tblStyle w:val="4"/>
        <w:tblpPr w:leftFromText="180" w:rightFromText="180" w:vertAnchor="text" w:horzAnchor="page" w:tblpX="71" w:tblpY="135"/>
        <w:tblOverlap w:val="never"/>
        <w:tblW w:w="11549" w:type="dxa"/>
        <w:tblInd w:w="0" w:type="dxa"/>
        <w:tblLayout w:type="fixed"/>
        <w:tblCellMar>
          <w:top w:w="15" w:type="dxa"/>
          <w:left w:w="15" w:type="dxa"/>
          <w:bottom w:w="15" w:type="dxa"/>
          <w:right w:w="15" w:type="dxa"/>
        </w:tblCellMar>
      </w:tblPr>
      <w:tblGrid>
        <w:gridCol w:w="229"/>
        <w:gridCol w:w="434"/>
        <w:gridCol w:w="973"/>
        <w:gridCol w:w="2441"/>
        <w:gridCol w:w="1064"/>
        <w:gridCol w:w="954"/>
        <w:gridCol w:w="1009"/>
        <w:gridCol w:w="4205"/>
        <w:gridCol w:w="240"/>
      </w:tblGrid>
      <w:tr>
        <w:tblPrEx>
          <w:tblLayout w:type="fixed"/>
          <w:tblCellMar>
            <w:top w:w="15" w:type="dxa"/>
            <w:left w:w="15" w:type="dxa"/>
            <w:bottom w:w="15" w:type="dxa"/>
            <w:right w:w="15" w:type="dxa"/>
          </w:tblCellMar>
        </w:tblPrEx>
        <w:trPr>
          <w:trHeight w:val="335" w:hRule="atLeast"/>
        </w:trPr>
        <w:tc>
          <w:tcPr>
            <w:tcW w:w="11309" w:type="dxa"/>
            <w:gridSpan w:val="8"/>
            <w:tcBorders>
              <w:bottom w:val="nil"/>
            </w:tcBorders>
            <w:shd w:val="clear" w:color="auto" w:fill="auto"/>
            <w:vAlign w:val="bottom"/>
          </w:tcPr>
          <w:p>
            <w:pPr>
              <w:jc w:val="center"/>
              <w:rPr>
                <w:rFonts w:ascii="宋体" w:hAnsi="宋体" w:eastAsia="宋体" w:cs="宋体"/>
                <w:color w:val="000000"/>
                <w:sz w:val="20"/>
                <w:szCs w:val="20"/>
              </w:rPr>
            </w:pPr>
          </w:p>
        </w:tc>
        <w:tc>
          <w:tcPr>
            <w:tcW w:w="240" w:type="dxa"/>
            <w:shd w:val="clear" w:color="auto" w:fill="auto"/>
            <w:vAlign w:val="bottom"/>
          </w:tcPr>
          <w:p>
            <w:pPr>
              <w:jc w:val="left"/>
              <w:rPr>
                <w:rFonts w:ascii="宋体" w:hAnsi="宋体" w:eastAsia="宋体" w:cs="宋体"/>
                <w:b/>
                <w:color w:val="000000"/>
                <w:sz w:val="20"/>
                <w:szCs w:val="20"/>
              </w:rPr>
            </w:pPr>
          </w:p>
        </w:tc>
      </w:tr>
      <w:tr>
        <w:tblPrEx>
          <w:tblLayout w:type="fixed"/>
          <w:tblCellMar>
            <w:top w:w="15" w:type="dxa"/>
            <w:left w:w="15" w:type="dxa"/>
            <w:bottom w:w="15" w:type="dxa"/>
            <w:right w:w="15" w:type="dxa"/>
          </w:tblCellMar>
        </w:tblPrEx>
        <w:trPr>
          <w:trHeight w:val="650" w:hRule="atLeast"/>
        </w:trPr>
        <w:tc>
          <w:tcPr>
            <w:tcW w:w="229" w:type="dxa"/>
            <w:tcBorders>
              <w:top w:val="nil"/>
            </w:tcBorders>
            <w:shd w:val="clear" w:color="auto" w:fill="auto"/>
            <w:vAlign w:val="center"/>
          </w:tcPr>
          <w:p>
            <w:pPr>
              <w:jc w:val="center"/>
              <w:rPr>
                <w:rFonts w:asciiTheme="minorEastAsia" w:hAnsiTheme="minorEastAsia" w:cstheme="minorEastAsia"/>
                <w:color w:val="000000"/>
                <w:sz w:val="20"/>
                <w:szCs w:val="20"/>
              </w:rPr>
            </w:pPr>
          </w:p>
        </w:tc>
        <w:tc>
          <w:tcPr>
            <w:tcW w:w="434" w:type="dxa"/>
            <w:tcBorders>
              <w:top w:val="single" w:color="000000" w:sz="4" w:space="0"/>
              <w:left w:val="single"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NO.</w:t>
            </w:r>
          </w:p>
        </w:tc>
        <w:tc>
          <w:tcPr>
            <w:tcW w:w="973" w:type="dxa"/>
            <w:tcBorders>
              <w:top w:val="single"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产品名称</w:t>
            </w:r>
          </w:p>
        </w:tc>
        <w:tc>
          <w:tcPr>
            <w:tcW w:w="2441" w:type="dxa"/>
            <w:tcBorders>
              <w:top w:val="single"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型号及规格</w:t>
            </w:r>
          </w:p>
        </w:tc>
        <w:tc>
          <w:tcPr>
            <w:tcW w:w="1064" w:type="dxa"/>
            <w:tcBorders>
              <w:top w:val="single"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数量</w:t>
            </w:r>
            <w:r>
              <w:rPr>
                <w:rFonts w:hint="eastAsia" w:asciiTheme="minorEastAsia" w:hAnsiTheme="minorEastAsia" w:cstheme="minorEastAsia"/>
                <w:color w:val="000000"/>
                <w:kern w:val="0"/>
                <w:sz w:val="20"/>
                <w:szCs w:val="20"/>
                <w:lang w:bidi="ar"/>
              </w:rPr>
              <w:br w:type="textWrapping"/>
            </w:r>
            <w:r>
              <w:rPr>
                <w:rFonts w:hint="eastAsia" w:asciiTheme="minorEastAsia" w:hAnsiTheme="minorEastAsia" w:cstheme="minorEastAsia"/>
                <w:color w:val="000000"/>
                <w:kern w:val="0"/>
                <w:sz w:val="20"/>
                <w:szCs w:val="20"/>
                <w:lang w:bidi="ar"/>
              </w:rPr>
              <w:t>（单位：套）</w:t>
            </w:r>
          </w:p>
        </w:tc>
        <w:tc>
          <w:tcPr>
            <w:tcW w:w="954" w:type="dxa"/>
            <w:tcBorders>
              <w:top w:val="single"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Style w:val="6"/>
                <w:rFonts w:hint="default" w:asciiTheme="minorEastAsia" w:hAnsiTheme="minorEastAsia" w:eastAsiaTheme="minorEastAsia" w:cstheme="minorEastAsia"/>
                <w:lang w:bidi="ar"/>
              </w:rPr>
              <w:t>单价</w:t>
            </w:r>
            <w:r>
              <w:rPr>
                <w:rStyle w:val="6"/>
                <w:rFonts w:hint="default" w:asciiTheme="minorEastAsia" w:hAnsiTheme="minorEastAsia" w:eastAsiaTheme="minorEastAsia" w:cstheme="minorEastAsia"/>
                <w:lang w:bidi="ar"/>
              </w:rPr>
              <w:br w:type="textWrapping"/>
            </w:r>
            <w:r>
              <w:rPr>
                <w:rStyle w:val="7"/>
                <w:rFonts w:hint="default" w:asciiTheme="minorEastAsia" w:hAnsiTheme="minorEastAsia" w:eastAsiaTheme="minorEastAsia" w:cstheme="minorEastAsia"/>
                <w:lang w:bidi="ar"/>
              </w:rPr>
              <w:t>（RMB元）</w:t>
            </w:r>
          </w:p>
        </w:tc>
        <w:tc>
          <w:tcPr>
            <w:tcW w:w="1009" w:type="dxa"/>
            <w:tcBorders>
              <w:top w:val="single"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金额</w:t>
            </w:r>
            <w:r>
              <w:rPr>
                <w:rFonts w:hint="eastAsia" w:asciiTheme="minorEastAsia" w:hAnsiTheme="minorEastAsia" w:cstheme="minorEastAsia"/>
                <w:color w:val="000000"/>
                <w:kern w:val="0"/>
                <w:sz w:val="20"/>
                <w:szCs w:val="20"/>
                <w:lang w:bidi="ar"/>
              </w:rPr>
              <w:br w:type="textWrapping"/>
            </w:r>
            <w:r>
              <w:rPr>
                <w:rFonts w:hint="eastAsia" w:asciiTheme="minorEastAsia" w:hAnsiTheme="minorEastAsia" w:cstheme="minorEastAsia"/>
                <w:color w:val="000000"/>
                <w:kern w:val="0"/>
                <w:sz w:val="20"/>
                <w:szCs w:val="20"/>
                <w:lang w:bidi="ar"/>
              </w:rPr>
              <w:t>（RMB元）</w:t>
            </w:r>
          </w:p>
        </w:tc>
        <w:tc>
          <w:tcPr>
            <w:tcW w:w="4445" w:type="dxa"/>
            <w:gridSpan w:val="2"/>
            <w:tcBorders>
              <w:top w:val="single" w:color="000000" w:sz="4" w:space="0"/>
              <w:left w:val="dotted"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备注</w:t>
            </w:r>
          </w:p>
        </w:tc>
      </w:tr>
      <w:tr>
        <w:tblPrEx>
          <w:tblLayout w:type="fixed"/>
          <w:tblCellMar>
            <w:top w:w="15" w:type="dxa"/>
            <w:left w:w="15" w:type="dxa"/>
            <w:bottom w:w="15" w:type="dxa"/>
            <w:right w:w="15" w:type="dxa"/>
          </w:tblCellMar>
        </w:tblPrEx>
        <w:trPr>
          <w:trHeight w:val="1492" w:hRule="atLeast"/>
        </w:trPr>
        <w:tc>
          <w:tcPr>
            <w:tcW w:w="229" w:type="dxa"/>
            <w:shd w:val="clear" w:color="auto" w:fill="auto"/>
            <w:vAlign w:val="center"/>
          </w:tcPr>
          <w:p>
            <w:pPr>
              <w:jc w:val="center"/>
              <w:rPr>
                <w:rFonts w:asciiTheme="minorEastAsia" w:hAnsiTheme="minorEastAsia" w:cstheme="minorEastAsia"/>
                <w:color w:val="000000"/>
                <w:sz w:val="20"/>
                <w:szCs w:val="20"/>
              </w:rPr>
            </w:pPr>
          </w:p>
        </w:tc>
        <w:tc>
          <w:tcPr>
            <w:tcW w:w="434" w:type="dxa"/>
            <w:tcBorders>
              <w:top w:val="dotted" w:color="000000" w:sz="4" w:space="0"/>
              <w:left w:val="single"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1</w:t>
            </w:r>
          </w:p>
        </w:tc>
        <w:tc>
          <w:tcPr>
            <w:tcW w:w="973" w:type="dxa"/>
            <w:tcBorders>
              <w:top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COD</w:t>
            </w:r>
          </w:p>
        </w:tc>
        <w:tc>
          <w:tcPr>
            <w:tcW w:w="2441"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量程：0～5000mg/L，输出：4-20mA，上下继电器输出可选，温度压力：不高于60℃，压力不大于1.0MPa</w:t>
            </w:r>
          </w:p>
        </w:tc>
        <w:tc>
          <w:tcPr>
            <w:tcW w:w="1064"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1</w:t>
            </w:r>
          </w:p>
        </w:tc>
        <w:tc>
          <w:tcPr>
            <w:tcW w:w="954"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1009"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4445" w:type="dxa"/>
            <w:gridSpan w:val="2"/>
            <w:tcBorders>
              <w:top w:val="dotted" w:color="000000" w:sz="4" w:space="0"/>
              <w:left w:val="dotted" w:color="000000" w:sz="4" w:space="0"/>
              <w:bottom w:val="dotted"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包含工程所需全部材料及配件</w:t>
            </w:r>
          </w:p>
        </w:tc>
      </w:tr>
      <w:tr>
        <w:tblPrEx>
          <w:tblLayout w:type="fixed"/>
          <w:tblCellMar>
            <w:top w:w="15" w:type="dxa"/>
            <w:left w:w="15" w:type="dxa"/>
            <w:bottom w:w="15" w:type="dxa"/>
            <w:right w:w="15" w:type="dxa"/>
          </w:tblCellMar>
        </w:tblPrEx>
        <w:trPr>
          <w:trHeight w:val="1370" w:hRule="atLeast"/>
        </w:trPr>
        <w:tc>
          <w:tcPr>
            <w:tcW w:w="229" w:type="dxa"/>
            <w:shd w:val="clear" w:color="auto" w:fill="auto"/>
            <w:vAlign w:val="center"/>
          </w:tcPr>
          <w:p>
            <w:pPr>
              <w:jc w:val="center"/>
              <w:rPr>
                <w:rFonts w:asciiTheme="minorEastAsia" w:hAnsiTheme="minorEastAsia" w:cstheme="minorEastAsia"/>
                <w:color w:val="000000"/>
                <w:sz w:val="20"/>
                <w:szCs w:val="20"/>
              </w:rPr>
            </w:pPr>
          </w:p>
        </w:tc>
        <w:tc>
          <w:tcPr>
            <w:tcW w:w="434" w:type="dxa"/>
            <w:tcBorders>
              <w:top w:val="dotted" w:color="000000" w:sz="4" w:space="0"/>
              <w:left w:val="single"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2</w:t>
            </w:r>
          </w:p>
        </w:tc>
        <w:tc>
          <w:tcPr>
            <w:tcW w:w="973" w:type="dxa"/>
            <w:tcBorders>
              <w:top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氨氮</w:t>
            </w:r>
          </w:p>
        </w:tc>
        <w:tc>
          <w:tcPr>
            <w:tcW w:w="2441"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 xml:space="preserve">量程：0～300mg/L，输出：4-20mA，上下继电器输出可选，温度压力：不高于60℃，压力不大于1.0MPa    </w:t>
            </w:r>
          </w:p>
        </w:tc>
        <w:tc>
          <w:tcPr>
            <w:tcW w:w="1064" w:type="dxa"/>
            <w:tcBorders>
              <w:top w:val="dotted" w:color="000000" w:sz="4" w:space="0"/>
              <w:left w:val="dotted" w:color="000000" w:sz="4" w:space="0"/>
              <w:bottom w:val="dotted" w:color="000000" w:sz="4" w:space="0"/>
              <w:right w:val="dotted"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lang w:bidi="ar"/>
              </w:rPr>
              <w:t>1</w:t>
            </w:r>
          </w:p>
        </w:tc>
        <w:tc>
          <w:tcPr>
            <w:tcW w:w="954"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1009" w:type="dxa"/>
            <w:tcBorders>
              <w:top w:val="dotted" w:color="000000" w:sz="4" w:space="0"/>
              <w:left w:val="dotted" w:color="000000" w:sz="4" w:space="0"/>
              <w:bottom w:val="dotted" w:color="000000" w:sz="4" w:space="0"/>
              <w:right w:val="dotted"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4445" w:type="dxa"/>
            <w:gridSpan w:val="2"/>
            <w:tcBorders>
              <w:top w:val="dotted" w:color="000000" w:sz="4" w:space="0"/>
              <w:left w:val="dotted" w:color="000000" w:sz="4" w:space="0"/>
              <w:bottom w:val="dotted"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包含工程所需全部材料及配件</w:t>
            </w:r>
          </w:p>
        </w:tc>
      </w:tr>
    </w:tbl>
    <w:p>
      <w:pPr>
        <w:widowControl/>
        <w:shd w:val="clear" w:color="auto" w:fill="FFFFFF"/>
        <w:spacing w:line="375" w:lineRule="atLeast"/>
        <w:jc w:val="left"/>
        <w:rPr>
          <w:rFonts w:asciiTheme="minorEastAsia" w:hAnsiTheme="minorEastAsia" w:cstheme="minorEastAsia"/>
          <w:bCs/>
          <w:kern w:val="0"/>
          <w:sz w:val="24"/>
          <w:lang w:bidi="ar"/>
        </w:rPr>
      </w:pPr>
    </w:p>
    <w:p>
      <w:pPr>
        <w:widowControl/>
        <w:numPr>
          <w:ilvl w:val="0"/>
          <w:numId w:val="3"/>
        </w:numPr>
        <w:shd w:val="clear" w:color="auto" w:fill="FFFFFF"/>
        <w:spacing w:line="375" w:lineRule="atLeast"/>
        <w:jc w:val="left"/>
        <w:rPr>
          <w:rFonts w:hint="eastAsia" w:ascii="微软雅黑" w:hAnsi="微软雅黑" w:eastAsia="微软雅黑" w:cs="微软雅黑"/>
          <w:bCs/>
          <w:kern w:val="0"/>
          <w:sz w:val="24"/>
          <w:lang w:bidi="ar"/>
        </w:rPr>
      </w:pPr>
      <w:r>
        <w:rPr>
          <w:rFonts w:hint="eastAsia" w:ascii="微软雅黑" w:hAnsi="微软雅黑" w:eastAsia="微软雅黑" w:cs="微软雅黑"/>
          <w:bCs/>
          <w:kern w:val="0"/>
          <w:sz w:val="24"/>
          <w:lang w:bidi="ar"/>
        </w:rPr>
        <w:t>自强院区和青年院区污水处理站改造项目清单</w:t>
      </w:r>
      <w:bookmarkStart w:id="0" w:name="_GoBack"/>
      <w:bookmarkEnd w:id="0"/>
    </w:p>
    <w:p>
      <w:pPr>
        <w:pStyle w:val="8"/>
        <w:spacing w:line="360" w:lineRule="auto"/>
        <w:ind w:left="420" w:firstLine="0" w:firstLineChars="0"/>
        <w:jc w:val="center"/>
        <w:rPr>
          <w:rFonts w:asciiTheme="minorEastAsia" w:hAnsiTheme="minorEastAsia" w:cstheme="minorEastAsia"/>
          <w:b/>
          <w:bCs w:val="0"/>
          <w:color w:val="auto"/>
          <w:kern w:val="0"/>
          <w:sz w:val="24"/>
          <w:lang w:bidi="ar"/>
        </w:rPr>
      </w:pPr>
      <w:r>
        <w:rPr>
          <w:rFonts w:hint="eastAsia" w:asciiTheme="minorEastAsia" w:hAnsiTheme="minorEastAsia" w:cstheme="minorEastAsia"/>
          <w:b/>
          <w:bCs w:val="0"/>
          <w:color w:val="auto"/>
          <w:kern w:val="0"/>
          <w:sz w:val="24"/>
          <w:lang w:bidi="ar"/>
        </w:rPr>
        <w:t>自强院区污水处理站改造项目清单</w:t>
      </w:r>
    </w:p>
    <w:tbl>
      <w:tblPr>
        <w:tblStyle w:val="5"/>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358"/>
        <w:gridCol w:w="1159"/>
        <w:gridCol w:w="1418"/>
        <w:gridCol w:w="15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7" w:type="dxa"/>
            <w:vMerge w:val="restar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2358" w:type="dxa"/>
            <w:vMerge w:val="restar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单项名称</w:t>
            </w:r>
          </w:p>
        </w:tc>
        <w:tc>
          <w:tcPr>
            <w:tcW w:w="5633" w:type="dxa"/>
            <w:gridSpan w:val="4"/>
          </w:tcPr>
          <w:p>
            <w:pPr>
              <w:jc w:val="center"/>
              <w:rPr>
                <w:rFonts w:asciiTheme="minorEastAsia" w:hAnsiTheme="minorEastAsia" w:cstheme="minorEastAsia"/>
                <w:b/>
                <w:bCs/>
                <w:szCs w:val="21"/>
              </w:rPr>
            </w:pPr>
            <w:r>
              <w:rPr>
                <w:rFonts w:hint="eastAsia" w:asciiTheme="minorEastAsia" w:hAnsiTheme="minorEastAsia" w:cstheme="minorEastAsia"/>
                <w:b/>
                <w:bCs/>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7" w:type="dxa"/>
            <w:vMerge w:val="continue"/>
          </w:tcPr>
          <w:p>
            <w:pPr>
              <w:rPr>
                <w:rFonts w:asciiTheme="minorEastAsia" w:hAnsiTheme="minorEastAsia" w:cstheme="minorEastAsia"/>
                <w:b/>
                <w:bCs/>
                <w:szCs w:val="21"/>
              </w:rPr>
            </w:pPr>
          </w:p>
        </w:tc>
        <w:tc>
          <w:tcPr>
            <w:tcW w:w="2358" w:type="dxa"/>
            <w:vMerge w:val="continue"/>
          </w:tcPr>
          <w:p>
            <w:pPr>
              <w:rPr>
                <w:rFonts w:asciiTheme="minorEastAsia" w:hAnsiTheme="minorEastAsia" w:cstheme="minorEastAsia"/>
                <w:b/>
                <w:bCs/>
                <w:szCs w:val="21"/>
              </w:rPr>
            </w:pPr>
          </w:p>
        </w:tc>
        <w:tc>
          <w:tcPr>
            <w:tcW w:w="1159"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计量单位</w:t>
            </w:r>
          </w:p>
        </w:tc>
        <w:tc>
          <w:tcPr>
            <w:tcW w:w="1418"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数量</w:t>
            </w:r>
          </w:p>
        </w:tc>
        <w:tc>
          <w:tcPr>
            <w:tcW w:w="1531"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单价</w:t>
            </w:r>
          </w:p>
        </w:tc>
        <w:tc>
          <w:tcPr>
            <w:tcW w:w="1525"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1</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布气管 塑料管 DN200</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60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2</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布气管 塑料管 DN200</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60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3</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布气管 塑料管 DN50</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90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4</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布气管 塑料管 DN50</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90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5</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曝气头DN200，内螺纹M25*1.87mm膜片材质三元乙丙</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个</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120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6</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曝气头</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个</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120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7</w:t>
            </w:r>
          </w:p>
        </w:tc>
        <w:tc>
          <w:tcPr>
            <w:tcW w:w="2358" w:type="dxa"/>
          </w:tcPr>
          <w:p>
            <w:pPr>
              <w:jc w:val="left"/>
              <w:rPr>
                <w:rFonts w:asciiTheme="minorEastAsia" w:hAnsiTheme="minorEastAsia" w:cstheme="minorEastAsia"/>
                <w:szCs w:val="21"/>
              </w:rPr>
            </w:pPr>
            <w:r>
              <w:rPr>
                <w:rFonts w:hint="eastAsia" w:asciiTheme="minorEastAsia" w:hAnsiTheme="minorEastAsia" w:cstheme="minorEastAsia"/>
                <w:szCs w:val="21"/>
              </w:rPr>
              <w:t>填料支架拆除</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r>
              <w:rPr>
                <w:rFonts w:hint="eastAsia" w:asciiTheme="minorEastAsia" w:hAnsiTheme="minorEastAsia" w:cstheme="minorEastAsia"/>
                <w:szCs w:val="21"/>
                <w:vertAlign w:val="superscript"/>
              </w:rPr>
              <w:t>3</w:t>
            </w:r>
          </w:p>
          <w:p>
            <w:pPr>
              <w:jc w:val="center"/>
              <w:rPr>
                <w:rFonts w:asciiTheme="minorEastAsia" w:hAnsiTheme="minorEastAsia" w:cstheme="minorEastAsia"/>
                <w:szCs w:val="21"/>
              </w:rPr>
            </w:pP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300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8</w:t>
            </w:r>
          </w:p>
        </w:tc>
        <w:tc>
          <w:tcPr>
            <w:tcW w:w="2358" w:type="dxa"/>
          </w:tcPr>
          <w:p>
            <w:pPr>
              <w:rPr>
                <w:rFonts w:asciiTheme="minorEastAsia" w:hAnsiTheme="minorEastAsia" w:cstheme="minorEastAsia"/>
                <w:szCs w:val="21"/>
              </w:rPr>
            </w:pPr>
            <w:r>
              <w:rPr>
                <w:rFonts w:hint="eastAsia" w:asciiTheme="minorEastAsia" w:hAnsiTheme="minorEastAsia" w:cstheme="minorEastAsia"/>
                <w:szCs w:val="21"/>
              </w:rPr>
              <w:t>人工挖污泥、流砂</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m</w:t>
            </w:r>
            <w:r>
              <w:rPr>
                <w:rFonts w:hint="eastAsia" w:asciiTheme="minorEastAsia" w:hAnsiTheme="minorEastAsia" w:cstheme="minorEastAsia"/>
                <w:szCs w:val="21"/>
                <w:vertAlign w:val="superscript"/>
              </w:rPr>
              <w:t>3</w:t>
            </w:r>
          </w:p>
          <w:p>
            <w:pPr>
              <w:jc w:val="center"/>
              <w:rPr>
                <w:rFonts w:asciiTheme="minorEastAsia" w:hAnsiTheme="minorEastAsia" w:cstheme="minorEastAsia"/>
                <w:szCs w:val="21"/>
              </w:rPr>
            </w:pP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60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9</w:t>
            </w:r>
          </w:p>
        </w:tc>
        <w:tc>
          <w:tcPr>
            <w:tcW w:w="2358" w:type="dxa"/>
          </w:tcPr>
          <w:p>
            <w:pPr>
              <w:rPr>
                <w:rFonts w:asciiTheme="minorEastAsia" w:hAnsiTheme="minorEastAsia" w:cstheme="minorEastAsia"/>
                <w:szCs w:val="21"/>
              </w:rPr>
            </w:pPr>
            <w:r>
              <w:rPr>
                <w:rFonts w:hint="eastAsia" w:asciiTheme="minorEastAsia" w:hAnsiTheme="minorEastAsia" w:cstheme="minorEastAsia"/>
                <w:szCs w:val="21"/>
              </w:rPr>
              <w:t>污泥车外运污泥</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车</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20</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7" w:type="dxa"/>
          </w:tcPr>
          <w:p>
            <w:pPr>
              <w:rPr>
                <w:rFonts w:asciiTheme="minorEastAsia" w:hAnsiTheme="minorEastAsia" w:cstheme="minorEastAsia"/>
                <w:szCs w:val="21"/>
              </w:rPr>
            </w:pPr>
            <w:r>
              <w:rPr>
                <w:rFonts w:hint="eastAsia" w:asciiTheme="minorEastAsia" w:hAnsiTheme="minorEastAsia" w:cstheme="minorEastAsia"/>
                <w:szCs w:val="21"/>
              </w:rPr>
              <w:t>10</w:t>
            </w:r>
          </w:p>
        </w:tc>
        <w:tc>
          <w:tcPr>
            <w:tcW w:w="2358" w:type="dxa"/>
          </w:tcPr>
          <w:p>
            <w:pPr>
              <w:rPr>
                <w:rFonts w:asciiTheme="minorEastAsia" w:hAnsiTheme="minorEastAsia" w:cstheme="minorEastAsia"/>
                <w:szCs w:val="21"/>
              </w:rPr>
            </w:pPr>
            <w:r>
              <w:rPr>
                <w:rFonts w:hint="eastAsia" w:asciiTheme="minorEastAsia" w:hAnsiTheme="minorEastAsia" w:cstheme="minorEastAsia"/>
                <w:szCs w:val="21"/>
              </w:rPr>
              <w:t>安装费</w:t>
            </w:r>
          </w:p>
        </w:tc>
        <w:tc>
          <w:tcPr>
            <w:tcW w:w="1159" w:type="dxa"/>
          </w:tcPr>
          <w:p>
            <w:pPr>
              <w:jc w:val="center"/>
              <w:rPr>
                <w:rFonts w:asciiTheme="minorEastAsia" w:hAnsiTheme="minorEastAsia" w:cstheme="minorEastAsia"/>
                <w:szCs w:val="21"/>
              </w:rPr>
            </w:pPr>
            <w:r>
              <w:rPr>
                <w:rFonts w:hint="eastAsia" w:asciiTheme="minorEastAsia" w:hAnsiTheme="minorEastAsia" w:cstheme="minorEastAsia"/>
                <w:szCs w:val="21"/>
              </w:rPr>
              <w:t>项</w:t>
            </w:r>
          </w:p>
        </w:tc>
        <w:tc>
          <w:tcPr>
            <w:tcW w:w="1418" w:type="dxa"/>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531" w:type="dxa"/>
          </w:tcPr>
          <w:p>
            <w:pPr>
              <w:jc w:val="center"/>
              <w:rPr>
                <w:rFonts w:asciiTheme="minorEastAsia" w:hAnsiTheme="minorEastAsia" w:cstheme="minorEastAsia"/>
                <w:szCs w:val="21"/>
              </w:rPr>
            </w:pPr>
          </w:p>
        </w:tc>
        <w:tc>
          <w:tcPr>
            <w:tcW w:w="1525" w:type="dxa"/>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313" w:type="dxa"/>
            <w:gridSpan w:val="5"/>
          </w:tcPr>
          <w:p>
            <w:pPr>
              <w:jc w:val="center"/>
              <w:rPr>
                <w:rFonts w:asciiTheme="minorEastAsia" w:hAnsiTheme="minorEastAsia" w:cstheme="minorEastAsia"/>
                <w:szCs w:val="21"/>
              </w:rPr>
            </w:pPr>
            <w:r>
              <w:rPr>
                <w:rFonts w:hint="eastAsia" w:asciiTheme="minorEastAsia" w:hAnsiTheme="minorEastAsia" w:cstheme="minorEastAsia"/>
                <w:b/>
                <w:bCs/>
                <w:sz w:val="28"/>
                <w:szCs w:val="28"/>
              </w:rPr>
              <w:t>总    价</w:t>
            </w:r>
          </w:p>
        </w:tc>
        <w:tc>
          <w:tcPr>
            <w:tcW w:w="1525" w:type="dxa"/>
          </w:tcPr>
          <w:p>
            <w:pPr>
              <w:jc w:val="center"/>
              <w:rPr>
                <w:rFonts w:asciiTheme="minorEastAsia" w:hAnsiTheme="minorEastAsia" w:cstheme="minorEastAsia"/>
                <w:szCs w:val="21"/>
              </w:rPr>
            </w:pPr>
          </w:p>
        </w:tc>
      </w:tr>
    </w:tbl>
    <w:tbl>
      <w:tblPr>
        <w:tblStyle w:val="4"/>
        <w:tblpPr w:leftFromText="180" w:rightFromText="180" w:vertAnchor="text" w:horzAnchor="page" w:tblpX="1802" w:tblpY="624"/>
        <w:tblOverlap w:val="never"/>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2"/>
        <w:gridCol w:w="1705"/>
        <w:gridCol w:w="1737"/>
        <w:gridCol w:w="2078"/>
        <w:gridCol w:w="707"/>
        <w:gridCol w:w="803"/>
        <w:gridCol w:w="9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582"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序号</w:t>
            </w:r>
          </w:p>
        </w:tc>
        <w:tc>
          <w:tcPr>
            <w:tcW w:w="1705"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名  称</w:t>
            </w:r>
          </w:p>
        </w:tc>
        <w:tc>
          <w:tcPr>
            <w:tcW w:w="1737"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规格型号</w:t>
            </w:r>
          </w:p>
        </w:tc>
        <w:tc>
          <w:tcPr>
            <w:tcW w:w="20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主要技术参数</w:t>
            </w:r>
          </w:p>
        </w:tc>
        <w:tc>
          <w:tcPr>
            <w:tcW w:w="707"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数量</w:t>
            </w:r>
          </w:p>
        </w:tc>
        <w:tc>
          <w:tcPr>
            <w:tcW w:w="803"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单价</w:t>
            </w:r>
          </w:p>
        </w:tc>
        <w:tc>
          <w:tcPr>
            <w:tcW w:w="910"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总价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pStyle w:val="2"/>
              <w:spacing w:line="360" w:lineRule="auto"/>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絮凝池改造</w:t>
            </w:r>
          </w:p>
        </w:tc>
        <w:tc>
          <w:tcPr>
            <w:tcW w:w="6235" w:type="dxa"/>
            <w:gridSpan w:val="5"/>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582" w:type="dxa"/>
            <w:vMerge w:val="restart"/>
            <w:vAlign w:val="center"/>
          </w:tcPr>
          <w:p>
            <w:pPr>
              <w:ind w:left="425"/>
              <w:jc w:val="center"/>
              <w:rPr>
                <w:rFonts w:asciiTheme="minorEastAsia" w:hAnsiTheme="minorEastAsia" w:cstheme="minorEastAsia"/>
                <w:bCs/>
                <w:sz w:val="18"/>
                <w:szCs w:val="18"/>
              </w:rPr>
            </w:pPr>
          </w:p>
        </w:tc>
        <w:tc>
          <w:tcPr>
            <w:tcW w:w="170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PAM</w:t>
            </w:r>
          </w:p>
        </w:tc>
        <w:tc>
          <w:tcPr>
            <w:tcW w:w="1737" w:type="dxa"/>
            <w:vAlign w:val="center"/>
          </w:tcPr>
          <w:p>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JY-200-15</w:t>
            </w: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桶:200L 计量泵：15L/h</w:t>
            </w:r>
          </w:p>
        </w:tc>
        <w:tc>
          <w:tcPr>
            <w:tcW w:w="707"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1台</w:t>
            </w:r>
          </w:p>
        </w:tc>
        <w:tc>
          <w:tcPr>
            <w:tcW w:w="803" w:type="dxa"/>
            <w:vAlign w:val="center"/>
          </w:tcPr>
          <w:p>
            <w:pPr>
              <w:jc w:val="center"/>
              <w:rPr>
                <w:rFonts w:asciiTheme="minorEastAsia" w:hAnsiTheme="minorEastAsia" w:cstheme="minorEastAsia"/>
                <w:bCs/>
                <w:sz w:val="18"/>
                <w:szCs w:val="18"/>
              </w:rPr>
            </w:pPr>
          </w:p>
        </w:tc>
        <w:tc>
          <w:tcPr>
            <w:tcW w:w="910" w:type="dxa"/>
            <w:vAlign w:val="center"/>
          </w:tcPr>
          <w:p>
            <w:pPr>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Merge w:val="continue"/>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PAC</w:t>
            </w:r>
          </w:p>
        </w:tc>
        <w:tc>
          <w:tcPr>
            <w:tcW w:w="1737" w:type="dxa"/>
            <w:vAlign w:val="center"/>
          </w:tcPr>
          <w:p>
            <w:pPr>
              <w:pStyle w:val="2"/>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JY-200-15</w:t>
            </w: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桶:200L 计量泵：15L/h</w:t>
            </w:r>
          </w:p>
        </w:tc>
        <w:tc>
          <w:tcPr>
            <w:tcW w:w="707"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1个</w:t>
            </w: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582" w:type="dxa"/>
            <w:vMerge w:val="continue"/>
            <w:vAlign w:val="center"/>
          </w:tcPr>
          <w:p>
            <w:pPr>
              <w:numPr>
                <w:ilvl w:val="0"/>
                <w:numId w:val="4"/>
              </w:numPr>
              <w:jc w:val="center"/>
              <w:rPr>
                <w:rFonts w:asciiTheme="minorEastAsia" w:hAnsiTheme="minorEastAsia" w:cstheme="minorEastAsia"/>
                <w:bCs/>
                <w:sz w:val="18"/>
                <w:szCs w:val="18"/>
              </w:rPr>
            </w:pPr>
          </w:p>
        </w:tc>
        <w:tc>
          <w:tcPr>
            <w:tcW w:w="170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加药管</w:t>
            </w:r>
          </w:p>
        </w:tc>
        <w:tc>
          <w:tcPr>
            <w:tcW w:w="1737" w:type="dxa"/>
            <w:vAlign w:val="center"/>
          </w:tcPr>
          <w:p>
            <w:pPr>
              <w:pStyle w:val="2"/>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热熔管</w:t>
            </w:r>
          </w:p>
        </w:tc>
        <w:tc>
          <w:tcPr>
            <w:tcW w:w="20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四分管</w:t>
            </w:r>
          </w:p>
        </w:tc>
        <w:tc>
          <w:tcPr>
            <w:tcW w:w="707"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1套</w:t>
            </w:r>
          </w:p>
        </w:tc>
        <w:tc>
          <w:tcPr>
            <w:tcW w:w="803" w:type="dxa"/>
            <w:vAlign w:val="center"/>
          </w:tcPr>
          <w:p>
            <w:pPr>
              <w:jc w:val="center"/>
              <w:rPr>
                <w:rFonts w:asciiTheme="minorEastAsia" w:hAnsiTheme="minorEastAsia" w:cstheme="minorEastAsia"/>
                <w:bCs/>
                <w:sz w:val="18"/>
                <w:szCs w:val="18"/>
              </w:rPr>
            </w:pPr>
          </w:p>
        </w:tc>
        <w:tc>
          <w:tcPr>
            <w:tcW w:w="910" w:type="dxa"/>
            <w:vAlign w:val="center"/>
          </w:tcPr>
          <w:p>
            <w:pPr>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582" w:type="dxa"/>
            <w:vAlign w:val="center"/>
          </w:tcPr>
          <w:p>
            <w:pPr>
              <w:numPr>
                <w:ilvl w:val="0"/>
                <w:numId w:val="4"/>
              </w:numPr>
              <w:jc w:val="center"/>
              <w:rPr>
                <w:rFonts w:asciiTheme="minorEastAsia" w:hAnsiTheme="minorEastAsia" w:cstheme="minorEastAsia"/>
                <w:bCs/>
                <w:sz w:val="18"/>
                <w:szCs w:val="18"/>
              </w:rPr>
            </w:pPr>
          </w:p>
        </w:tc>
        <w:tc>
          <w:tcPr>
            <w:tcW w:w="1705" w:type="dxa"/>
            <w:vAlign w:val="center"/>
          </w:tcPr>
          <w:p>
            <w:pPr>
              <w:jc w:val="center"/>
              <w:rPr>
                <w:rFonts w:asciiTheme="minorEastAsia" w:hAnsiTheme="minorEastAsia" w:cstheme="minorEastAsia"/>
                <w:sz w:val="18"/>
                <w:szCs w:val="18"/>
              </w:rPr>
            </w:pPr>
          </w:p>
        </w:tc>
        <w:tc>
          <w:tcPr>
            <w:tcW w:w="1737" w:type="dxa"/>
            <w:vAlign w:val="center"/>
          </w:tcPr>
          <w:p>
            <w:pPr>
              <w:pStyle w:val="2"/>
              <w:jc w:val="center"/>
              <w:rPr>
                <w:rFonts w:asciiTheme="minorEastAsia" w:hAnsiTheme="minorEastAsia" w:eastAsiaTheme="minorEastAsia" w:cstheme="minorEastAsia"/>
                <w:snapToGrid w:val="0"/>
                <w:kern w:val="0"/>
                <w:sz w:val="18"/>
                <w:szCs w:val="18"/>
              </w:rPr>
            </w:pPr>
          </w:p>
        </w:tc>
        <w:tc>
          <w:tcPr>
            <w:tcW w:w="2078"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小计</w:t>
            </w:r>
          </w:p>
        </w:tc>
        <w:tc>
          <w:tcPr>
            <w:tcW w:w="707" w:type="dxa"/>
            <w:vAlign w:val="center"/>
          </w:tcPr>
          <w:p>
            <w:pPr>
              <w:jc w:val="center"/>
              <w:rPr>
                <w:rFonts w:asciiTheme="minorEastAsia" w:hAnsiTheme="minorEastAsia" w:cstheme="minorEastAsia"/>
                <w:bCs/>
                <w:sz w:val="18"/>
                <w:szCs w:val="18"/>
              </w:rPr>
            </w:pPr>
          </w:p>
        </w:tc>
        <w:tc>
          <w:tcPr>
            <w:tcW w:w="803" w:type="dxa"/>
            <w:vAlign w:val="center"/>
          </w:tcPr>
          <w:p>
            <w:pPr>
              <w:jc w:val="center"/>
              <w:rPr>
                <w:rFonts w:asciiTheme="minorEastAsia" w:hAnsiTheme="minorEastAsia" w:cstheme="minorEastAsia"/>
                <w:bCs/>
                <w:sz w:val="18"/>
                <w:szCs w:val="18"/>
              </w:rPr>
            </w:pPr>
          </w:p>
        </w:tc>
        <w:tc>
          <w:tcPr>
            <w:tcW w:w="910" w:type="dxa"/>
            <w:vAlign w:val="center"/>
          </w:tcPr>
          <w:p>
            <w:pPr>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活性炭除臭装置</w:t>
            </w:r>
          </w:p>
        </w:tc>
        <w:tc>
          <w:tcPr>
            <w:tcW w:w="6235" w:type="dxa"/>
            <w:gridSpan w:val="5"/>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Merge w:val="restart"/>
            <w:vAlign w:val="center"/>
          </w:tcPr>
          <w:p>
            <w:pPr>
              <w:spacing w:line="360" w:lineRule="auto"/>
              <w:ind w:left="425"/>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活性炭吸附罐</w:t>
            </w:r>
          </w:p>
        </w:tc>
        <w:tc>
          <w:tcPr>
            <w:tcW w:w="1737" w:type="dxa"/>
            <w:vAlign w:val="center"/>
          </w:tcPr>
          <w:p>
            <w:pPr>
              <w:spacing w:line="360" w:lineRule="auto"/>
              <w:jc w:val="center"/>
              <w:rPr>
                <w:rFonts w:asciiTheme="minorEastAsia" w:hAnsiTheme="minorEastAsia" w:cstheme="minorEastAsia"/>
                <w:sz w:val="18"/>
                <w:szCs w:val="18"/>
              </w:rPr>
            </w:pP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玻璃钢，风阻小于500pa</w:t>
            </w:r>
          </w:p>
        </w:tc>
        <w:tc>
          <w:tcPr>
            <w:tcW w:w="707"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1座</w:t>
            </w: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Merge w:val="continue"/>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活性炭颗粒</w:t>
            </w:r>
          </w:p>
        </w:tc>
        <w:tc>
          <w:tcPr>
            <w:tcW w:w="1737" w:type="dxa"/>
            <w:vAlign w:val="center"/>
          </w:tcPr>
          <w:p>
            <w:pPr>
              <w:spacing w:line="360" w:lineRule="auto"/>
              <w:jc w:val="center"/>
              <w:rPr>
                <w:rFonts w:asciiTheme="minorEastAsia" w:hAnsiTheme="minorEastAsia" w:cstheme="minorEastAsia"/>
                <w:sz w:val="18"/>
                <w:szCs w:val="18"/>
              </w:rPr>
            </w:pP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5袋</w:t>
            </w:r>
          </w:p>
        </w:tc>
        <w:tc>
          <w:tcPr>
            <w:tcW w:w="707"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1套</w:t>
            </w: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Merge w:val="continue"/>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通风管道</w:t>
            </w:r>
          </w:p>
        </w:tc>
        <w:tc>
          <w:tcPr>
            <w:tcW w:w="1737"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PVC</w:t>
            </w: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2mm</w:t>
            </w:r>
          </w:p>
        </w:tc>
        <w:tc>
          <w:tcPr>
            <w:tcW w:w="707"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1套</w:t>
            </w: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p>
        </w:tc>
        <w:tc>
          <w:tcPr>
            <w:tcW w:w="1737" w:type="dxa"/>
            <w:vAlign w:val="center"/>
          </w:tcPr>
          <w:p>
            <w:pPr>
              <w:spacing w:line="360" w:lineRule="auto"/>
              <w:jc w:val="center"/>
              <w:rPr>
                <w:rFonts w:asciiTheme="minorEastAsia" w:hAnsiTheme="minorEastAsia" w:cstheme="minorEastAsia"/>
                <w:sz w:val="18"/>
                <w:szCs w:val="18"/>
              </w:rPr>
            </w:pP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小计</w:t>
            </w:r>
          </w:p>
        </w:tc>
        <w:tc>
          <w:tcPr>
            <w:tcW w:w="707" w:type="dxa"/>
            <w:vAlign w:val="center"/>
          </w:tcPr>
          <w:p>
            <w:pPr>
              <w:spacing w:line="360" w:lineRule="auto"/>
              <w:jc w:val="center"/>
              <w:rPr>
                <w:rFonts w:asciiTheme="minorEastAsia" w:hAnsiTheme="minorEastAsia" w:cstheme="minorEastAsia"/>
                <w:bCs/>
                <w:sz w:val="18"/>
                <w:szCs w:val="18"/>
              </w:rPr>
            </w:pP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系统管阀件</w:t>
            </w:r>
          </w:p>
        </w:tc>
        <w:tc>
          <w:tcPr>
            <w:tcW w:w="1737"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U-PVC  ABS</w:t>
            </w:r>
          </w:p>
        </w:tc>
        <w:tc>
          <w:tcPr>
            <w:tcW w:w="2078"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DN25-DN50</w:t>
            </w:r>
          </w:p>
        </w:tc>
        <w:tc>
          <w:tcPr>
            <w:tcW w:w="707" w:type="dxa"/>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Cs/>
                <w:sz w:val="18"/>
                <w:szCs w:val="18"/>
              </w:rPr>
              <w:t>1套</w:t>
            </w: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582" w:type="dxa"/>
            <w:vAlign w:val="center"/>
          </w:tcPr>
          <w:p>
            <w:pPr>
              <w:numPr>
                <w:ilvl w:val="0"/>
                <w:numId w:val="4"/>
              </w:numPr>
              <w:spacing w:line="360" w:lineRule="auto"/>
              <w:jc w:val="center"/>
              <w:rPr>
                <w:rFonts w:asciiTheme="minorEastAsia" w:hAnsiTheme="minorEastAsia" w:cstheme="minorEastAsia"/>
                <w:bCs/>
                <w:sz w:val="18"/>
                <w:szCs w:val="18"/>
              </w:rPr>
            </w:pPr>
          </w:p>
        </w:tc>
        <w:tc>
          <w:tcPr>
            <w:tcW w:w="1705" w:type="dxa"/>
            <w:vAlign w:val="center"/>
          </w:tcPr>
          <w:p>
            <w:pPr>
              <w:spacing w:line="36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安装费</w:t>
            </w:r>
          </w:p>
        </w:tc>
        <w:tc>
          <w:tcPr>
            <w:tcW w:w="1737" w:type="dxa"/>
            <w:vAlign w:val="center"/>
          </w:tcPr>
          <w:p>
            <w:pPr>
              <w:spacing w:line="360" w:lineRule="auto"/>
              <w:jc w:val="center"/>
              <w:rPr>
                <w:rFonts w:asciiTheme="minorEastAsia" w:hAnsiTheme="minorEastAsia" w:cstheme="minorEastAsia"/>
                <w:sz w:val="18"/>
                <w:szCs w:val="18"/>
              </w:rPr>
            </w:pPr>
          </w:p>
        </w:tc>
        <w:tc>
          <w:tcPr>
            <w:tcW w:w="2078" w:type="dxa"/>
            <w:vAlign w:val="center"/>
          </w:tcPr>
          <w:p>
            <w:pPr>
              <w:spacing w:line="360" w:lineRule="auto"/>
              <w:jc w:val="center"/>
              <w:rPr>
                <w:rFonts w:asciiTheme="minorEastAsia" w:hAnsiTheme="minorEastAsia" w:cstheme="minorEastAsia"/>
                <w:bCs/>
                <w:sz w:val="18"/>
                <w:szCs w:val="18"/>
              </w:rPr>
            </w:pPr>
          </w:p>
        </w:tc>
        <w:tc>
          <w:tcPr>
            <w:tcW w:w="707" w:type="dxa"/>
            <w:vAlign w:val="center"/>
          </w:tcPr>
          <w:p>
            <w:pPr>
              <w:spacing w:line="360" w:lineRule="auto"/>
              <w:jc w:val="center"/>
              <w:rPr>
                <w:rFonts w:asciiTheme="minorEastAsia" w:hAnsiTheme="minorEastAsia" w:cstheme="minorEastAsia"/>
                <w:bCs/>
                <w:sz w:val="18"/>
                <w:szCs w:val="18"/>
              </w:rPr>
            </w:pPr>
          </w:p>
        </w:tc>
        <w:tc>
          <w:tcPr>
            <w:tcW w:w="803" w:type="dxa"/>
            <w:vAlign w:val="center"/>
          </w:tcPr>
          <w:p>
            <w:pPr>
              <w:spacing w:line="360" w:lineRule="auto"/>
              <w:jc w:val="center"/>
              <w:rPr>
                <w:rFonts w:asciiTheme="minorEastAsia" w:hAnsiTheme="minorEastAsia" w:cstheme="minorEastAsia"/>
                <w:bCs/>
                <w:sz w:val="18"/>
                <w:szCs w:val="18"/>
              </w:rPr>
            </w:pPr>
          </w:p>
        </w:tc>
        <w:tc>
          <w:tcPr>
            <w:tcW w:w="910" w:type="dxa"/>
            <w:vAlign w:val="center"/>
          </w:tcPr>
          <w:p>
            <w:pPr>
              <w:spacing w:line="360" w:lineRule="auto"/>
              <w:jc w:val="center"/>
              <w:rPr>
                <w:rFonts w:asciiTheme="minorEastAsia" w:hAnsiTheme="minorEastAsia" w:cstheme="minorEastAsia"/>
                <w:bCs/>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612" w:type="dxa"/>
            <w:gridSpan w:val="6"/>
            <w:vAlign w:val="center"/>
          </w:tcPr>
          <w:p>
            <w:pPr>
              <w:spacing w:line="360" w:lineRule="auto"/>
              <w:jc w:val="center"/>
              <w:rPr>
                <w:rFonts w:asciiTheme="minorEastAsia" w:hAnsiTheme="minorEastAsia" w:cstheme="minorEastAsia"/>
                <w:bCs/>
                <w:sz w:val="18"/>
                <w:szCs w:val="18"/>
              </w:rPr>
            </w:pPr>
            <w:r>
              <w:rPr>
                <w:rFonts w:hint="eastAsia" w:asciiTheme="minorEastAsia" w:hAnsiTheme="minorEastAsia" w:cstheme="minorEastAsia"/>
                <w:b/>
                <w:sz w:val="18"/>
                <w:szCs w:val="18"/>
              </w:rPr>
              <w:t>合   计</w:t>
            </w:r>
          </w:p>
        </w:tc>
        <w:tc>
          <w:tcPr>
            <w:tcW w:w="910" w:type="dxa"/>
            <w:vAlign w:val="center"/>
          </w:tcPr>
          <w:p>
            <w:pPr>
              <w:spacing w:line="360" w:lineRule="auto"/>
              <w:jc w:val="center"/>
              <w:rPr>
                <w:rFonts w:asciiTheme="minorEastAsia" w:hAnsiTheme="minorEastAsia" w:cstheme="minorEastAsia"/>
                <w:bCs/>
                <w:sz w:val="18"/>
                <w:szCs w:val="18"/>
              </w:rPr>
            </w:pPr>
          </w:p>
        </w:tc>
      </w:tr>
    </w:tbl>
    <w:p>
      <w:pPr>
        <w:spacing w:line="360" w:lineRule="auto"/>
        <w:jc w:val="center"/>
        <w:rPr>
          <w:rFonts w:asciiTheme="minorEastAsia" w:hAnsiTheme="minorEastAsia" w:cstheme="minorEastAsia"/>
          <w:b/>
          <w:color w:val="auto"/>
          <w:kern w:val="0"/>
          <w:sz w:val="24"/>
          <w:lang w:bidi="ar"/>
        </w:rPr>
      </w:pPr>
      <w:r>
        <w:rPr>
          <w:rFonts w:hint="eastAsia" w:asciiTheme="minorEastAsia" w:hAnsiTheme="minorEastAsia" w:cstheme="minorEastAsia"/>
          <w:b/>
          <w:color w:val="auto"/>
          <w:kern w:val="0"/>
          <w:sz w:val="24"/>
          <w:lang w:bidi="ar"/>
        </w:rPr>
        <w:t>青年院区污水处理站改造项目清单</w:t>
      </w:r>
    </w:p>
    <w:p>
      <w:pPr>
        <w:spacing w:line="360" w:lineRule="auto"/>
        <w:jc w:val="left"/>
        <w:rPr>
          <w:rFonts w:asciiTheme="minorEastAsia" w:hAnsiTheme="minorEastAsia" w:cstheme="minorEastAsia"/>
          <w:b/>
          <w:kern w:val="0"/>
          <w:sz w:val="24"/>
          <w:lang w:bidi="ar"/>
        </w:rPr>
      </w:pPr>
    </w:p>
    <w:p>
      <w:pPr>
        <w:autoSpaceDE w:val="0"/>
        <w:autoSpaceDN w:val="0"/>
        <w:adjustRightInd w:val="0"/>
        <w:spacing w:line="400" w:lineRule="exact"/>
        <w:jc w:val="left"/>
        <w:rPr>
          <w:rFonts w:asciiTheme="minorEastAsia" w:hAnsiTheme="minorEastAsia" w:cstheme="minorEastAsia"/>
          <w:b/>
          <w:kern w:val="0"/>
          <w:sz w:val="24"/>
          <w:lang w:bidi="ar"/>
        </w:rPr>
      </w:pPr>
      <w:r>
        <w:rPr>
          <w:rFonts w:hint="eastAsia" w:asciiTheme="minorEastAsia" w:hAnsiTheme="minorEastAsia" w:cstheme="minorEastAsia"/>
          <w:b/>
          <w:kern w:val="0"/>
          <w:sz w:val="24"/>
          <w:lang w:bidi="ar"/>
        </w:rPr>
        <w:t>1.</w:t>
      </w:r>
      <w:r>
        <w:rPr>
          <w:rFonts w:hint="eastAsia" w:asciiTheme="minorEastAsia" w:hAnsiTheme="minorEastAsia" w:cstheme="minorEastAsia"/>
          <w:bCs/>
          <w:kern w:val="0"/>
          <w:sz w:val="24"/>
          <w:lang w:bidi="ar"/>
        </w:rPr>
        <w:t>报价包含但不限于</w:t>
      </w:r>
      <w:r>
        <w:rPr>
          <w:rFonts w:hint="eastAsia" w:ascii="宋体" w:hAnsi="宋体" w:cs="宋体"/>
          <w:bCs/>
          <w:sz w:val="24"/>
          <w:lang w:val="zh-CN"/>
        </w:rPr>
        <w:t>标人在报价中所报的单价和合价，以及投标报价汇总表中的价格均已包括了实施和完成合同工程所需的劳务、材料、机械、缺陷修复、管理、保险、利润、规费及税金等全部费用，以及合同的所有风险、责任和义务。</w:t>
      </w:r>
    </w:p>
    <w:p>
      <w:pPr>
        <w:spacing w:line="360" w:lineRule="auto"/>
        <w:jc w:val="left"/>
        <w:rPr>
          <w:rFonts w:asciiTheme="minorEastAsia" w:hAnsiTheme="minorEastAsia" w:cstheme="minorEastAsia"/>
          <w:b/>
          <w:kern w:val="0"/>
          <w:sz w:val="24"/>
          <w:lang w:bidi="ar"/>
        </w:rPr>
      </w:pPr>
      <w:r>
        <w:rPr>
          <w:rFonts w:hint="eastAsia" w:asciiTheme="minorEastAsia" w:hAnsiTheme="minorEastAsia" w:cstheme="minorEastAsia"/>
          <w:b/>
          <w:kern w:val="0"/>
          <w:sz w:val="24"/>
          <w:lang w:bidi="ar"/>
        </w:rPr>
        <w:t>2.</w:t>
      </w:r>
      <w:r>
        <w:rPr>
          <w:rFonts w:hint="eastAsia" w:asciiTheme="minorEastAsia" w:hAnsiTheme="minorEastAsia" w:cstheme="minorEastAsia"/>
          <w:bCs/>
          <w:kern w:val="0"/>
          <w:sz w:val="24"/>
          <w:lang w:bidi="ar"/>
        </w:rPr>
        <w:t>报价为包死价格，本项目无签证。</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1D0B"/>
    <w:multiLevelType w:val="singleLevel"/>
    <w:tmpl w:val="58A11D0B"/>
    <w:lvl w:ilvl="0" w:tentative="0">
      <w:start w:val="1"/>
      <w:numFmt w:val="decimal"/>
      <w:lvlText w:val="%1)"/>
      <w:lvlJc w:val="left"/>
      <w:pPr>
        <w:ind w:left="425" w:hanging="425"/>
      </w:pPr>
      <w:rPr>
        <w:rFonts w:hint="default"/>
      </w:rPr>
    </w:lvl>
  </w:abstractNum>
  <w:abstractNum w:abstractNumId="1">
    <w:nsid w:val="5908240C"/>
    <w:multiLevelType w:val="singleLevel"/>
    <w:tmpl w:val="5908240C"/>
    <w:lvl w:ilvl="0" w:tentative="0">
      <w:start w:val="1"/>
      <w:numFmt w:val="decimal"/>
      <w:lvlText w:val="%1."/>
      <w:lvlJc w:val="left"/>
      <w:pPr>
        <w:ind w:left="709" w:hanging="425"/>
      </w:pPr>
      <w:rPr>
        <w:rFonts w:hint="default"/>
      </w:rPr>
    </w:lvl>
  </w:abstractNum>
  <w:abstractNum w:abstractNumId="2">
    <w:nsid w:val="596C6C91"/>
    <w:multiLevelType w:val="singleLevel"/>
    <w:tmpl w:val="596C6C91"/>
    <w:lvl w:ilvl="0" w:tentative="0">
      <w:start w:val="1"/>
      <w:numFmt w:val="decimal"/>
      <w:suff w:val="nothing"/>
      <w:lvlText w:val="%1."/>
      <w:lvlJc w:val="left"/>
    </w:lvl>
  </w:abstractNum>
  <w:abstractNum w:abstractNumId="3">
    <w:nsid w:val="5976ABD8"/>
    <w:multiLevelType w:val="singleLevel"/>
    <w:tmpl w:val="5976ABD8"/>
    <w:lvl w:ilvl="0" w:tentative="0">
      <w:start w:val="3"/>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E2E63"/>
    <w:rsid w:val="00040A0D"/>
    <w:rsid w:val="00086471"/>
    <w:rsid w:val="000D6231"/>
    <w:rsid w:val="00262A83"/>
    <w:rsid w:val="00265DFB"/>
    <w:rsid w:val="002F3F3B"/>
    <w:rsid w:val="003A27DA"/>
    <w:rsid w:val="003E3D80"/>
    <w:rsid w:val="003F105D"/>
    <w:rsid w:val="00402F5A"/>
    <w:rsid w:val="004979CE"/>
    <w:rsid w:val="004D2D22"/>
    <w:rsid w:val="005712CB"/>
    <w:rsid w:val="00576B9E"/>
    <w:rsid w:val="007C1D8F"/>
    <w:rsid w:val="008079E4"/>
    <w:rsid w:val="008668EF"/>
    <w:rsid w:val="009C236C"/>
    <w:rsid w:val="00BC3EAA"/>
    <w:rsid w:val="00BF3844"/>
    <w:rsid w:val="00C94F6C"/>
    <w:rsid w:val="00CA7F6A"/>
    <w:rsid w:val="00CE2F51"/>
    <w:rsid w:val="00D14933"/>
    <w:rsid w:val="00E35EC2"/>
    <w:rsid w:val="00F41FD7"/>
    <w:rsid w:val="00F93F83"/>
    <w:rsid w:val="00FD00ED"/>
    <w:rsid w:val="00FD5252"/>
    <w:rsid w:val="12482DEB"/>
    <w:rsid w:val="12DD11AD"/>
    <w:rsid w:val="2CFD7015"/>
    <w:rsid w:val="32B80678"/>
    <w:rsid w:val="33AC075C"/>
    <w:rsid w:val="43752677"/>
    <w:rsid w:val="4B6E2E63"/>
    <w:rsid w:val="5022145E"/>
    <w:rsid w:val="615D0AA4"/>
    <w:rsid w:val="678A03D3"/>
    <w:rsid w:val="6B6D40ED"/>
    <w:rsid w:val="75F5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uiPriority w:val="0"/>
    <w:rPr>
      <w:rFonts w:ascii="Times New Roman" w:hAnsi="Times New Roman" w:eastAsia="宋体" w:cs="Times New Roman"/>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3"/>
    <w:uiPriority w:val="0"/>
    <w:rPr>
      <w:rFonts w:hint="eastAsia" w:ascii="宋体" w:hAnsi="宋体" w:eastAsia="宋体" w:cs="宋体"/>
      <w:color w:val="000000"/>
      <w:sz w:val="20"/>
      <w:szCs w:val="20"/>
      <w:u w:val="none"/>
    </w:rPr>
  </w:style>
  <w:style w:type="character" w:customStyle="1" w:styleId="7">
    <w:name w:val="font01"/>
    <w:basedOn w:val="3"/>
    <w:qFormat/>
    <w:uiPriority w:val="0"/>
    <w:rPr>
      <w:rFonts w:hint="eastAsia" w:ascii="宋体" w:hAnsi="宋体" w:eastAsia="宋体" w:cs="宋体"/>
      <w:color w:val="000000"/>
      <w:sz w:val="18"/>
      <w:szCs w:val="18"/>
      <w:u w:val="none"/>
    </w:rPr>
  </w:style>
  <w:style w:type="paragraph" w:customStyle="1"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309</Words>
  <Characters>1766</Characters>
  <Lines>14</Lines>
  <Paragraphs>4</Paragraphs>
  <ScaleCrop>false</ScaleCrop>
  <LinksUpToDate>false</LinksUpToDate>
  <CharactersWithSpaces>2071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2017-07-17T07:07:00Z</dcterms:created>
  <dc:creator>Administrator</dc:creator>
  <cp:lastModifiedBy>Administrator</cp:lastModifiedBy>
  <cp:lastPrinted>2017-07-26T07:09:00Z</cp:lastPrinted>
  <dcterms:modified xsi:type="dcterms:W3CDTF">2017-07-26T08:38:55Z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